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497" w:rsidRPr="00BD58E4" w:rsidRDefault="00821497" w:rsidP="00821497"/>
    <w:p w:rsidR="00821497" w:rsidRPr="00BD58E4" w:rsidRDefault="00821497" w:rsidP="00821497"/>
    <w:p w:rsidR="00821497" w:rsidRPr="00BD58E4" w:rsidRDefault="00821497" w:rsidP="00821497"/>
    <w:p w:rsidR="00821497" w:rsidRPr="00BD58E4" w:rsidRDefault="00821497" w:rsidP="00481D35">
      <w:pPr>
        <w:spacing w:afterLines="50"/>
        <w:jc w:val="center"/>
        <w:rPr>
          <w:rFonts w:eastAsia="方正小标宋_GBK"/>
          <w:color w:val="FF0000"/>
          <w:spacing w:val="40"/>
          <w:w w:val="85"/>
          <w:sz w:val="86"/>
          <w:szCs w:val="80"/>
        </w:rPr>
      </w:pPr>
      <w:r w:rsidRPr="00BD58E4">
        <w:rPr>
          <w:rFonts w:eastAsia="方正小标宋_GBK"/>
          <w:color w:val="FF0000"/>
          <w:spacing w:val="40"/>
          <w:w w:val="85"/>
          <w:sz w:val="90"/>
          <w:szCs w:val="80"/>
        </w:rPr>
        <w:t>上饶市人民政府办公厅</w:t>
      </w:r>
    </w:p>
    <w:p w:rsidR="00821497" w:rsidRPr="00BD58E4" w:rsidRDefault="00F80B88" w:rsidP="00481D35">
      <w:pPr>
        <w:spacing w:beforeLines="50" w:line="600" w:lineRule="exact"/>
        <w:jc w:val="center"/>
        <w:rPr>
          <w:szCs w:val="32"/>
        </w:rPr>
      </w:pPr>
      <w:r w:rsidRPr="00F80B88">
        <w:rPr>
          <w:noProof/>
        </w:rPr>
        <w:pict>
          <v:line id="Line 8" o:spid="_x0000_s1027" style="position:absolute;left:0;text-align:left;z-index:251658240;visibility:visible;mso-position-horizontal:center;mso-position-vertical-relative:page" from="0,334.8pt" to="442.2pt,3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FPFA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" strokecolor="red" strokeweight="2pt">
            <w10:wrap anchory="page"/>
            <w10:anchorlock/>
          </v:line>
        </w:pict>
      </w:r>
      <w:bookmarkStart w:id="0" w:name="documentnum"/>
      <w:proofErr w:type="gramStart"/>
      <w:r w:rsidR="00132827">
        <w:rPr>
          <w:rFonts w:hint="eastAsia"/>
          <w:szCs w:val="32"/>
        </w:rPr>
        <w:t>饶府厅字</w:t>
      </w:r>
      <w:proofErr w:type="gramEnd"/>
      <w:r w:rsidR="00132827">
        <w:rPr>
          <w:rFonts w:hint="eastAsia"/>
          <w:szCs w:val="32"/>
        </w:rPr>
        <w:t>〔</w:t>
      </w:r>
      <w:r w:rsidR="00132827">
        <w:rPr>
          <w:rFonts w:hint="eastAsia"/>
          <w:szCs w:val="32"/>
        </w:rPr>
        <w:t>2017</w:t>
      </w:r>
      <w:r w:rsidR="00132827">
        <w:rPr>
          <w:rFonts w:hint="eastAsia"/>
          <w:szCs w:val="32"/>
        </w:rPr>
        <w:t>〕</w:t>
      </w:r>
      <w:r w:rsidR="00132827">
        <w:rPr>
          <w:rFonts w:hint="eastAsia"/>
          <w:szCs w:val="32"/>
        </w:rPr>
        <w:t>92</w:t>
      </w:r>
      <w:r w:rsidR="00132827">
        <w:rPr>
          <w:rFonts w:hint="eastAsia"/>
          <w:szCs w:val="32"/>
        </w:rPr>
        <w:t>号</w:t>
      </w:r>
      <w:bookmarkEnd w:id="0"/>
    </w:p>
    <w:p w:rsidR="00821497" w:rsidRPr="00BD58E4" w:rsidRDefault="00821497" w:rsidP="00481D35">
      <w:pPr>
        <w:spacing w:beforeLines="50" w:line="600" w:lineRule="exact"/>
        <w:jc w:val="center"/>
        <w:rPr>
          <w:szCs w:val="32"/>
        </w:rPr>
      </w:pPr>
    </w:p>
    <w:p w:rsidR="00AE0B90" w:rsidRPr="00BD58E4" w:rsidRDefault="00AE0B90" w:rsidP="00AE0B90">
      <w:pPr>
        <w:spacing w:line="620" w:lineRule="exact"/>
        <w:jc w:val="center"/>
        <w:rPr>
          <w:rFonts w:eastAsia="方正小标宋_GBK"/>
          <w:sz w:val="44"/>
          <w:szCs w:val="44"/>
        </w:rPr>
      </w:pPr>
      <w:r w:rsidRPr="00BD58E4">
        <w:rPr>
          <w:rFonts w:eastAsia="方正小标宋_GBK"/>
          <w:sz w:val="44"/>
          <w:szCs w:val="44"/>
        </w:rPr>
        <w:t>上饶市人民政府办公厅关于印发</w:t>
      </w:r>
    </w:p>
    <w:p w:rsidR="00AE0B90" w:rsidRPr="00BD58E4" w:rsidRDefault="00AE0B90" w:rsidP="00AE0B90">
      <w:pPr>
        <w:spacing w:line="580" w:lineRule="exact"/>
        <w:jc w:val="center"/>
        <w:rPr>
          <w:rFonts w:eastAsia="方正小标宋简体"/>
          <w:bCs/>
          <w:sz w:val="44"/>
          <w:szCs w:val="44"/>
        </w:rPr>
      </w:pPr>
      <w:r w:rsidRPr="00BD58E4">
        <w:rPr>
          <w:rFonts w:eastAsia="方正小标宋_GBK"/>
          <w:sz w:val="44"/>
          <w:szCs w:val="44"/>
        </w:rPr>
        <w:t>上饶市中心城区菜市场管理办法（修</w:t>
      </w:r>
      <w:r w:rsidRPr="00BD58E4">
        <w:rPr>
          <w:rFonts w:eastAsia="方正小标宋简体"/>
          <w:bCs/>
          <w:sz w:val="44"/>
          <w:szCs w:val="44"/>
        </w:rPr>
        <w:t>订版）</w:t>
      </w:r>
    </w:p>
    <w:p w:rsidR="00AE0B90" w:rsidRPr="00BD58E4" w:rsidRDefault="00AE0B90" w:rsidP="00AE0B90">
      <w:pPr>
        <w:spacing w:line="620" w:lineRule="exact"/>
        <w:jc w:val="center"/>
        <w:rPr>
          <w:rFonts w:eastAsia="方正小标宋_GBK"/>
          <w:sz w:val="44"/>
          <w:szCs w:val="44"/>
        </w:rPr>
      </w:pPr>
      <w:r w:rsidRPr="00BD58E4">
        <w:rPr>
          <w:rFonts w:eastAsia="方正小标宋_GBK"/>
          <w:sz w:val="44"/>
          <w:szCs w:val="44"/>
        </w:rPr>
        <w:t>的通知</w:t>
      </w:r>
    </w:p>
    <w:p w:rsidR="00AE0B90" w:rsidRPr="00BD58E4" w:rsidRDefault="00AE0B90" w:rsidP="00AE0B90">
      <w:pPr>
        <w:jc w:val="center"/>
        <w:rPr>
          <w:rFonts w:eastAsia="方正小标宋_GBK"/>
          <w:sz w:val="44"/>
          <w:szCs w:val="44"/>
        </w:rPr>
      </w:pPr>
    </w:p>
    <w:p w:rsidR="00BC0516" w:rsidRDefault="00AE0B90" w:rsidP="00AE0B90">
      <w:pPr>
        <w:rPr>
          <w:color w:val="000000"/>
          <w:spacing w:val="-8"/>
          <w:szCs w:val="32"/>
        </w:rPr>
      </w:pPr>
      <w:r w:rsidRPr="00BD58E4">
        <w:rPr>
          <w:color w:val="000000"/>
          <w:spacing w:val="-8"/>
          <w:szCs w:val="32"/>
        </w:rPr>
        <w:t>信州区、广丰区、上饶县人民政府，上饶经济技术开发区管委会，市政府有关部门：</w:t>
      </w:r>
    </w:p>
    <w:p w:rsidR="00AE0B90" w:rsidRPr="00BD58E4" w:rsidRDefault="00AE0B90" w:rsidP="00BC0516">
      <w:pPr>
        <w:ind w:firstLineChars="200" w:firstLine="592"/>
        <w:rPr>
          <w:color w:val="000000"/>
          <w:spacing w:val="-8"/>
          <w:szCs w:val="32"/>
        </w:rPr>
      </w:pPr>
      <w:r w:rsidRPr="00BD58E4">
        <w:rPr>
          <w:color w:val="000000"/>
          <w:spacing w:val="-8"/>
          <w:szCs w:val="32"/>
        </w:rPr>
        <w:t>《上饶市中心城区菜市场管理办法</w:t>
      </w:r>
      <w:r w:rsidR="00BA21CA">
        <w:rPr>
          <w:color w:val="000000"/>
          <w:spacing w:val="-8"/>
          <w:szCs w:val="32"/>
        </w:rPr>
        <w:t>（</w:t>
      </w:r>
      <w:r w:rsidRPr="00BD58E4">
        <w:rPr>
          <w:color w:val="000000"/>
          <w:spacing w:val="-8"/>
          <w:szCs w:val="32"/>
        </w:rPr>
        <w:t>修订版</w:t>
      </w:r>
      <w:r w:rsidR="00BA21CA">
        <w:rPr>
          <w:color w:val="000000"/>
          <w:spacing w:val="-8"/>
          <w:szCs w:val="32"/>
        </w:rPr>
        <w:t>）</w:t>
      </w:r>
      <w:r w:rsidRPr="00BD58E4">
        <w:rPr>
          <w:color w:val="000000"/>
          <w:spacing w:val="-8"/>
          <w:szCs w:val="32"/>
        </w:rPr>
        <w:t>》已经第</w:t>
      </w:r>
      <w:r w:rsidRPr="00BD58E4">
        <w:rPr>
          <w:color w:val="000000"/>
          <w:spacing w:val="-8"/>
          <w:szCs w:val="32"/>
        </w:rPr>
        <w:t>19</w:t>
      </w:r>
      <w:r w:rsidRPr="00BD58E4">
        <w:rPr>
          <w:color w:val="000000"/>
          <w:spacing w:val="-8"/>
          <w:szCs w:val="32"/>
        </w:rPr>
        <w:t>次市政府常务会议同意，现印发给你们，请认真贯彻执行。</w:t>
      </w:r>
    </w:p>
    <w:p w:rsidR="007F25EA" w:rsidRPr="00BD58E4" w:rsidRDefault="007F25EA" w:rsidP="00AE0B90">
      <w:pPr>
        <w:spacing w:line="540" w:lineRule="exact"/>
      </w:pPr>
    </w:p>
    <w:p w:rsidR="007F25EA" w:rsidRPr="00BD58E4" w:rsidRDefault="007F25EA" w:rsidP="00AE0B90">
      <w:pPr>
        <w:spacing w:line="540" w:lineRule="exact"/>
        <w:ind w:right="140"/>
        <w:jc w:val="left"/>
      </w:pPr>
    </w:p>
    <w:p w:rsidR="007F25EA" w:rsidRPr="00BD58E4" w:rsidRDefault="00F80B88" w:rsidP="00AE0B90">
      <w:pPr>
        <w:ind w:rightChars="300" w:right="935"/>
        <w:jc w:val="right"/>
      </w:pPr>
      <w:r>
        <w:rPr>
          <w:noProof/>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252.95pt;margin-top:-59.05pt;width:118.1pt;height:118.1pt;z-index:-251657216" stroked="f">
            <v:imagedata r:id="rId6" o:title=""/>
          </v:shape>
          <w:control r:id="rId7" w:name="控件 4" w:shapeid="_x0000_s1028"/>
        </w:pict>
      </w:r>
      <w:r w:rsidR="007F25EA" w:rsidRPr="00BD58E4">
        <w:t>上饶市人民政府</w:t>
      </w:r>
      <w:r w:rsidR="00821497" w:rsidRPr="00BD58E4">
        <w:t>办公厅</w:t>
      </w:r>
    </w:p>
    <w:p w:rsidR="007F25EA" w:rsidRPr="00BD58E4" w:rsidRDefault="007F25EA" w:rsidP="00AE0B90">
      <w:pPr>
        <w:ind w:rightChars="400" w:right="1247"/>
        <w:jc w:val="right"/>
      </w:pPr>
      <w:r w:rsidRPr="00BD58E4">
        <w:t>201</w:t>
      </w:r>
      <w:r w:rsidR="005D175D" w:rsidRPr="00BD58E4">
        <w:t>7</w:t>
      </w:r>
      <w:r w:rsidRPr="00BD58E4">
        <w:t>年</w:t>
      </w:r>
      <w:r w:rsidR="00AE0B90" w:rsidRPr="00BD58E4">
        <w:t>8</w:t>
      </w:r>
      <w:r w:rsidRPr="00BD58E4">
        <w:t>月</w:t>
      </w:r>
      <w:r w:rsidR="00AE0B90" w:rsidRPr="00BD58E4">
        <w:t>25</w:t>
      </w:r>
      <w:r w:rsidRPr="00BD58E4">
        <w:t>日</w:t>
      </w:r>
    </w:p>
    <w:p w:rsidR="007F25EA" w:rsidRPr="00BD58E4" w:rsidRDefault="007F25EA" w:rsidP="00AE0B90">
      <w:pPr>
        <w:ind w:firstLine="624"/>
        <w:jc w:val="left"/>
      </w:pPr>
      <w:r w:rsidRPr="00BD58E4">
        <w:t>（此件</w:t>
      </w:r>
      <w:r w:rsidR="00AE0B90" w:rsidRPr="00BD58E4">
        <w:t>主动</w:t>
      </w:r>
      <w:r w:rsidRPr="00BD58E4">
        <w:t>公开）</w:t>
      </w:r>
    </w:p>
    <w:p w:rsidR="00C306F7" w:rsidRPr="00BD58E4" w:rsidRDefault="00C306F7" w:rsidP="00C306F7">
      <w:pPr>
        <w:spacing w:line="580" w:lineRule="exact"/>
        <w:jc w:val="center"/>
        <w:rPr>
          <w:rFonts w:eastAsia="方正小标宋_GBK"/>
          <w:sz w:val="44"/>
          <w:szCs w:val="44"/>
        </w:rPr>
      </w:pPr>
      <w:r w:rsidRPr="00BD58E4">
        <w:rPr>
          <w:rFonts w:eastAsia="方正小标宋_GBK"/>
          <w:sz w:val="44"/>
          <w:szCs w:val="44"/>
        </w:rPr>
        <w:lastRenderedPageBreak/>
        <w:t>上饶市中心城区菜市场管理办法</w:t>
      </w:r>
      <w:r w:rsidR="00BA21CA">
        <w:rPr>
          <w:rFonts w:eastAsia="方正小标宋_GBK"/>
          <w:sz w:val="44"/>
          <w:szCs w:val="44"/>
        </w:rPr>
        <w:t>（</w:t>
      </w:r>
      <w:r w:rsidRPr="00BD58E4">
        <w:rPr>
          <w:rFonts w:eastAsia="方正小标宋_GBK"/>
          <w:sz w:val="44"/>
          <w:szCs w:val="44"/>
        </w:rPr>
        <w:t>修订版</w:t>
      </w:r>
      <w:r w:rsidR="00BA21CA">
        <w:rPr>
          <w:rFonts w:eastAsia="方正小标宋_GBK"/>
          <w:sz w:val="44"/>
          <w:szCs w:val="44"/>
        </w:rPr>
        <w:t>）</w:t>
      </w:r>
    </w:p>
    <w:p w:rsidR="00C306F7" w:rsidRPr="00BD58E4" w:rsidRDefault="00C306F7" w:rsidP="00481D35">
      <w:pPr>
        <w:spacing w:afterLines="50"/>
        <w:jc w:val="center"/>
        <w:rPr>
          <w:rFonts w:eastAsia="黑体"/>
          <w:bCs/>
          <w:szCs w:val="32"/>
        </w:rPr>
      </w:pPr>
    </w:p>
    <w:p w:rsidR="00C306F7" w:rsidRPr="00BD58E4" w:rsidRDefault="00C306F7" w:rsidP="00481D35">
      <w:pPr>
        <w:spacing w:afterLines="50"/>
        <w:jc w:val="center"/>
        <w:rPr>
          <w:rFonts w:eastAsia="黑体"/>
          <w:bCs/>
          <w:szCs w:val="32"/>
        </w:rPr>
      </w:pPr>
      <w:r w:rsidRPr="00BD58E4">
        <w:rPr>
          <w:rFonts w:eastAsia="黑体"/>
          <w:bCs/>
          <w:szCs w:val="32"/>
        </w:rPr>
        <w:t>第一章总则</w:t>
      </w:r>
    </w:p>
    <w:p w:rsidR="00C306F7" w:rsidRPr="00BD58E4" w:rsidRDefault="00C306F7" w:rsidP="00BD58E4">
      <w:pPr>
        <w:ind w:firstLineChars="200" w:firstLine="624"/>
        <w:rPr>
          <w:color w:val="000000"/>
          <w:szCs w:val="32"/>
        </w:rPr>
      </w:pPr>
      <w:r w:rsidRPr="00BD58E4">
        <w:rPr>
          <w:color w:val="000000"/>
          <w:szCs w:val="32"/>
        </w:rPr>
        <w:t>第一条为加强中心城区菜市场规范化管理，进一步改善菜市场经营与消费环境，提高菜市场</w:t>
      </w:r>
      <w:r w:rsidRPr="00BD58E4">
        <w:rPr>
          <w:color w:val="000000"/>
          <w:szCs w:val="32"/>
        </w:rPr>
        <w:t>“</w:t>
      </w:r>
      <w:r w:rsidRPr="00BD58E4">
        <w:rPr>
          <w:color w:val="000000"/>
          <w:szCs w:val="32"/>
        </w:rPr>
        <w:t>整洁、安全、文明</w:t>
      </w:r>
      <w:r w:rsidRPr="00BD58E4">
        <w:rPr>
          <w:color w:val="000000"/>
          <w:szCs w:val="32"/>
        </w:rPr>
        <w:t>”</w:t>
      </w:r>
      <w:r w:rsidRPr="00BD58E4">
        <w:rPr>
          <w:color w:val="000000"/>
          <w:szCs w:val="32"/>
        </w:rPr>
        <w:t>水平，根据有关法律、法规的规定，结合我市实际，制定本办法。</w:t>
      </w:r>
    </w:p>
    <w:p w:rsidR="00C306F7" w:rsidRPr="00BD58E4" w:rsidRDefault="00C306F7" w:rsidP="00BD58E4">
      <w:pPr>
        <w:ind w:firstLineChars="200" w:firstLine="624"/>
        <w:rPr>
          <w:color w:val="000000"/>
          <w:szCs w:val="32"/>
        </w:rPr>
      </w:pPr>
      <w:r w:rsidRPr="00BD58E4">
        <w:rPr>
          <w:color w:val="000000"/>
          <w:szCs w:val="32"/>
        </w:rPr>
        <w:t>第二条中心城区（指信州区、上饶县、上饶经济技术开发区、广丰区）范围内菜市场的规划建设、开办经营和日常管理活动，适用本办法。</w:t>
      </w:r>
    </w:p>
    <w:p w:rsidR="00C306F7" w:rsidRPr="00BD58E4" w:rsidRDefault="00C306F7" w:rsidP="00BD58E4">
      <w:pPr>
        <w:ind w:firstLineChars="200" w:firstLine="624"/>
        <w:rPr>
          <w:color w:val="000000"/>
          <w:szCs w:val="32"/>
        </w:rPr>
      </w:pPr>
      <w:r w:rsidRPr="00BD58E4">
        <w:rPr>
          <w:color w:val="000000"/>
          <w:szCs w:val="32"/>
        </w:rPr>
        <w:t>第三条中心城区菜市场实行属地管理。区</w:t>
      </w:r>
      <w:r w:rsidR="00BA21CA">
        <w:rPr>
          <w:color w:val="000000"/>
          <w:szCs w:val="32"/>
        </w:rPr>
        <w:t>（</w:t>
      </w:r>
      <w:r w:rsidRPr="00BD58E4">
        <w:rPr>
          <w:color w:val="000000"/>
          <w:szCs w:val="32"/>
        </w:rPr>
        <w:t>县</w:t>
      </w:r>
      <w:r w:rsidR="00BA21CA">
        <w:rPr>
          <w:color w:val="000000"/>
          <w:szCs w:val="32"/>
        </w:rPr>
        <w:t>）</w:t>
      </w:r>
      <w:r w:rsidRPr="00BD58E4">
        <w:rPr>
          <w:color w:val="000000"/>
          <w:szCs w:val="32"/>
        </w:rPr>
        <w:t>政府（管委会）负责中心城区各自辖区内菜市场的统筹建设和日常管理，根据自身实际制订菜市场具体管理办法，加强菜市场管理主体</w:t>
      </w:r>
      <w:r w:rsidRPr="00BD58E4">
        <w:rPr>
          <w:color w:val="000000"/>
          <w:szCs w:val="32"/>
        </w:rPr>
        <w:t>——</w:t>
      </w:r>
      <w:r w:rsidRPr="00BD58E4">
        <w:rPr>
          <w:color w:val="000000"/>
          <w:szCs w:val="32"/>
        </w:rPr>
        <w:softHyphen/>
      </w:r>
      <w:r w:rsidRPr="00BD58E4">
        <w:rPr>
          <w:color w:val="000000"/>
          <w:szCs w:val="32"/>
        </w:rPr>
        <w:t>市场和质量监管等部门的管理力量，保障工作队伍和工作经费。</w:t>
      </w:r>
    </w:p>
    <w:p w:rsidR="00C306F7" w:rsidRPr="00BD58E4" w:rsidRDefault="00C306F7" w:rsidP="00BD58E4">
      <w:pPr>
        <w:ind w:firstLineChars="200" w:firstLine="624"/>
        <w:rPr>
          <w:color w:val="000000"/>
          <w:szCs w:val="32"/>
        </w:rPr>
      </w:pPr>
      <w:r w:rsidRPr="00BD58E4">
        <w:rPr>
          <w:color w:val="000000"/>
          <w:szCs w:val="32"/>
        </w:rPr>
        <w:t>第四条商务部门负责中心城区菜市场网点专项规划和建设改造指导；</w:t>
      </w:r>
      <w:r w:rsidRPr="00BD58E4">
        <w:rPr>
          <w:color w:val="000000"/>
          <w:kern w:val="0"/>
          <w:szCs w:val="32"/>
        </w:rPr>
        <w:t>市场和质量监管部门负责菜市场内部日常监管，参与编制菜市场网点专项规划及建设改造项目验收、</w:t>
      </w:r>
      <w:proofErr w:type="gramStart"/>
      <w:r w:rsidRPr="00BD58E4">
        <w:rPr>
          <w:color w:val="000000"/>
          <w:kern w:val="0"/>
          <w:szCs w:val="32"/>
        </w:rPr>
        <w:t>奖补资金</w:t>
      </w:r>
      <w:proofErr w:type="gramEnd"/>
      <w:r w:rsidRPr="00BD58E4">
        <w:rPr>
          <w:color w:val="000000"/>
          <w:kern w:val="0"/>
          <w:szCs w:val="32"/>
        </w:rPr>
        <w:t>核拨；</w:t>
      </w:r>
      <w:r w:rsidRPr="00BD58E4">
        <w:rPr>
          <w:color w:val="000000"/>
          <w:szCs w:val="32"/>
        </w:rPr>
        <w:t>城市管理部门负责菜市场外部环境与秩序的日常监管；</w:t>
      </w:r>
      <w:r w:rsidRPr="00BD58E4">
        <w:rPr>
          <w:color w:val="000000"/>
          <w:kern w:val="0"/>
          <w:szCs w:val="32"/>
        </w:rPr>
        <w:t>食品药品监管部门负责菜市场内食品、食用农产品质</w:t>
      </w:r>
      <w:proofErr w:type="gramStart"/>
      <w:r w:rsidRPr="00BD58E4">
        <w:rPr>
          <w:color w:val="000000"/>
          <w:kern w:val="0"/>
          <w:szCs w:val="32"/>
        </w:rPr>
        <w:t>量安全</w:t>
      </w:r>
      <w:proofErr w:type="gramEnd"/>
      <w:r w:rsidRPr="00BD58E4">
        <w:rPr>
          <w:color w:val="000000"/>
          <w:kern w:val="0"/>
          <w:szCs w:val="32"/>
        </w:rPr>
        <w:t>的监督管理；公安机关负责菜市场的治安管理、消防安全监督管理和菜市场外的交通秩序管理。</w:t>
      </w:r>
    </w:p>
    <w:p w:rsidR="00C306F7" w:rsidRPr="00BD58E4" w:rsidRDefault="00C306F7" w:rsidP="00BD58E4">
      <w:pPr>
        <w:ind w:firstLineChars="200" w:firstLine="624"/>
        <w:rPr>
          <w:color w:val="000000"/>
          <w:kern w:val="0"/>
          <w:szCs w:val="32"/>
        </w:rPr>
      </w:pPr>
      <w:r w:rsidRPr="00BD58E4">
        <w:rPr>
          <w:color w:val="000000"/>
          <w:kern w:val="0"/>
          <w:szCs w:val="32"/>
        </w:rPr>
        <w:t>规划、建设、发改、国土、农业、林业、卫生、环保等有关</w:t>
      </w:r>
      <w:r w:rsidRPr="00BD58E4">
        <w:rPr>
          <w:color w:val="000000"/>
          <w:kern w:val="0"/>
          <w:szCs w:val="32"/>
        </w:rPr>
        <w:lastRenderedPageBreak/>
        <w:t>部门按照各自法定职责，密切配合，共同做好菜市场的监督管理工作。</w:t>
      </w:r>
    </w:p>
    <w:p w:rsidR="00C306F7" w:rsidRPr="00BD58E4" w:rsidRDefault="00C306F7" w:rsidP="00BD58E4">
      <w:pPr>
        <w:ind w:firstLineChars="200" w:firstLine="624"/>
        <w:rPr>
          <w:color w:val="000000"/>
          <w:kern w:val="0"/>
          <w:szCs w:val="32"/>
        </w:rPr>
      </w:pPr>
      <w:r w:rsidRPr="00BD58E4">
        <w:rPr>
          <w:color w:val="000000"/>
          <w:kern w:val="0"/>
          <w:szCs w:val="32"/>
        </w:rPr>
        <w:t>部门管理实行纵向下沉，由区（县）部门负责菜市场具体管理，市级部门负责督促指导。</w:t>
      </w:r>
    </w:p>
    <w:p w:rsidR="00C306F7" w:rsidRPr="00BD58E4" w:rsidRDefault="00C306F7" w:rsidP="00BD58E4">
      <w:pPr>
        <w:ind w:firstLineChars="200" w:firstLine="624"/>
        <w:rPr>
          <w:color w:val="000000"/>
          <w:szCs w:val="32"/>
        </w:rPr>
      </w:pPr>
      <w:r w:rsidRPr="00BD58E4">
        <w:rPr>
          <w:color w:val="000000"/>
          <w:szCs w:val="32"/>
        </w:rPr>
        <w:t>第五条市财政和中心城区</w:t>
      </w:r>
      <w:proofErr w:type="gramStart"/>
      <w:r w:rsidRPr="00BD58E4">
        <w:rPr>
          <w:color w:val="000000"/>
          <w:szCs w:val="32"/>
        </w:rPr>
        <w:t>区</w:t>
      </w:r>
      <w:proofErr w:type="gramEnd"/>
      <w:r w:rsidR="00BA21CA">
        <w:rPr>
          <w:color w:val="000000"/>
          <w:szCs w:val="32"/>
        </w:rPr>
        <w:t>（</w:t>
      </w:r>
      <w:r w:rsidRPr="00BD58E4">
        <w:rPr>
          <w:color w:val="000000"/>
          <w:szCs w:val="32"/>
        </w:rPr>
        <w:t>县</w:t>
      </w:r>
      <w:r w:rsidR="00BA21CA">
        <w:rPr>
          <w:color w:val="000000"/>
          <w:szCs w:val="32"/>
        </w:rPr>
        <w:t>）</w:t>
      </w:r>
      <w:r w:rsidRPr="00BD58E4">
        <w:rPr>
          <w:color w:val="000000"/>
          <w:szCs w:val="32"/>
        </w:rPr>
        <w:t>财政分别设立中心城区菜市场长效管理专项资金。市级专项资金从菜市场建设专项资金中单列，用于中心城区菜市场管理考核奖励。区</w:t>
      </w:r>
      <w:r w:rsidR="00BA21CA">
        <w:rPr>
          <w:color w:val="000000"/>
          <w:szCs w:val="32"/>
        </w:rPr>
        <w:t>（</w:t>
      </w:r>
      <w:r w:rsidRPr="00BD58E4">
        <w:rPr>
          <w:color w:val="000000"/>
          <w:szCs w:val="32"/>
        </w:rPr>
        <w:t>县</w:t>
      </w:r>
      <w:r w:rsidR="00BA21CA">
        <w:rPr>
          <w:color w:val="000000"/>
          <w:szCs w:val="32"/>
        </w:rPr>
        <w:t>）</w:t>
      </w:r>
      <w:r w:rsidRPr="00BD58E4">
        <w:rPr>
          <w:color w:val="000000"/>
          <w:szCs w:val="32"/>
        </w:rPr>
        <w:t>专项资金用于中心城区菜市场管理工作经费和管理考核奖励。</w:t>
      </w:r>
    </w:p>
    <w:p w:rsidR="00C306F7" w:rsidRPr="00BD58E4" w:rsidRDefault="00C306F7" w:rsidP="00481D35">
      <w:pPr>
        <w:spacing w:beforeLines="50" w:afterLines="50"/>
        <w:jc w:val="center"/>
        <w:rPr>
          <w:color w:val="000000"/>
          <w:szCs w:val="32"/>
        </w:rPr>
      </w:pPr>
      <w:r w:rsidRPr="00BD58E4">
        <w:rPr>
          <w:rFonts w:eastAsia="黑体"/>
          <w:bCs/>
          <w:color w:val="000000"/>
          <w:szCs w:val="32"/>
        </w:rPr>
        <w:t>第二章规划建设</w:t>
      </w:r>
    </w:p>
    <w:p w:rsidR="00C306F7" w:rsidRPr="00BD58E4" w:rsidRDefault="00C306F7" w:rsidP="00BD58E4">
      <w:pPr>
        <w:jc w:val="left"/>
        <w:rPr>
          <w:color w:val="000000"/>
          <w:szCs w:val="32"/>
        </w:rPr>
      </w:pPr>
      <w:r w:rsidRPr="00BD58E4">
        <w:rPr>
          <w:color w:val="000000"/>
          <w:szCs w:val="32"/>
        </w:rPr>
        <w:t>第六条</w:t>
      </w:r>
      <w:r w:rsidRPr="00BD58E4">
        <w:rPr>
          <w:color w:val="000000"/>
          <w:kern w:val="0"/>
          <w:szCs w:val="32"/>
        </w:rPr>
        <w:t>中心城区菜市场网点专项规划，在充分听取中心城区</w:t>
      </w:r>
      <w:proofErr w:type="gramStart"/>
      <w:r w:rsidRPr="00BD58E4">
        <w:rPr>
          <w:color w:val="000000"/>
          <w:szCs w:val="32"/>
        </w:rPr>
        <w:t>区</w:t>
      </w:r>
      <w:proofErr w:type="gramEnd"/>
      <w:r w:rsidR="00BA21CA">
        <w:rPr>
          <w:color w:val="000000"/>
          <w:szCs w:val="32"/>
        </w:rPr>
        <w:t>（</w:t>
      </w:r>
      <w:r w:rsidRPr="00BD58E4">
        <w:rPr>
          <w:color w:val="000000"/>
          <w:szCs w:val="32"/>
        </w:rPr>
        <w:t>县</w:t>
      </w:r>
      <w:r w:rsidR="00BA21CA">
        <w:rPr>
          <w:color w:val="000000"/>
          <w:szCs w:val="32"/>
        </w:rPr>
        <w:t>）</w:t>
      </w:r>
      <w:r w:rsidRPr="00BD58E4">
        <w:rPr>
          <w:color w:val="000000"/>
          <w:szCs w:val="32"/>
        </w:rPr>
        <w:t>政府（管委会）意见的基础上，</w:t>
      </w:r>
      <w:r w:rsidRPr="00BD58E4">
        <w:rPr>
          <w:color w:val="000000"/>
          <w:kern w:val="0"/>
          <w:szCs w:val="32"/>
        </w:rPr>
        <w:t>由市商务、市场和质量监管部门会同市规划、建设、城市管理等部门编制。区</w:t>
      </w:r>
      <w:r w:rsidR="00BA21CA">
        <w:rPr>
          <w:color w:val="000000"/>
          <w:kern w:val="0"/>
          <w:szCs w:val="32"/>
        </w:rPr>
        <w:t>（</w:t>
      </w:r>
      <w:r w:rsidRPr="00BD58E4">
        <w:rPr>
          <w:color w:val="000000"/>
          <w:kern w:val="0"/>
          <w:szCs w:val="32"/>
        </w:rPr>
        <w:t>县</w:t>
      </w:r>
      <w:r w:rsidR="00BA21CA">
        <w:rPr>
          <w:color w:val="000000"/>
          <w:kern w:val="0"/>
          <w:szCs w:val="32"/>
        </w:rPr>
        <w:t>）</w:t>
      </w:r>
      <w:r w:rsidRPr="00BD58E4">
        <w:rPr>
          <w:color w:val="000000"/>
          <w:kern w:val="0"/>
          <w:szCs w:val="32"/>
        </w:rPr>
        <w:t>政府</w:t>
      </w:r>
      <w:r w:rsidR="00BA21CA">
        <w:rPr>
          <w:color w:val="000000"/>
          <w:kern w:val="0"/>
          <w:szCs w:val="32"/>
        </w:rPr>
        <w:t>（</w:t>
      </w:r>
      <w:r w:rsidRPr="00BD58E4">
        <w:rPr>
          <w:color w:val="000000"/>
          <w:kern w:val="0"/>
          <w:szCs w:val="32"/>
        </w:rPr>
        <w:t>管委会</w:t>
      </w:r>
      <w:r w:rsidR="00BA21CA">
        <w:rPr>
          <w:color w:val="000000"/>
          <w:kern w:val="0"/>
          <w:szCs w:val="32"/>
        </w:rPr>
        <w:t>）</w:t>
      </w:r>
      <w:r w:rsidRPr="00BD58E4">
        <w:rPr>
          <w:color w:val="000000"/>
          <w:kern w:val="0"/>
          <w:szCs w:val="32"/>
        </w:rPr>
        <w:t>应当根据菜市场专项规划，制定辖区内菜市场规划建设实施方案。</w:t>
      </w:r>
    </w:p>
    <w:p w:rsidR="00C306F7" w:rsidRPr="00BD58E4" w:rsidRDefault="00C306F7" w:rsidP="00BD58E4">
      <w:pPr>
        <w:ind w:firstLineChars="200" w:firstLine="624"/>
        <w:rPr>
          <w:color w:val="000000"/>
          <w:szCs w:val="32"/>
        </w:rPr>
      </w:pPr>
      <w:r w:rsidRPr="00BD58E4">
        <w:rPr>
          <w:color w:val="000000"/>
          <w:szCs w:val="32"/>
        </w:rPr>
        <w:t>制定菜市场规划建设实施方案，应当符合下列规定：</w:t>
      </w:r>
    </w:p>
    <w:p w:rsidR="00C306F7" w:rsidRPr="00BD58E4" w:rsidRDefault="00C306F7" w:rsidP="00BD58E4">
      <w:pPr>
        <w:ind w:firstLineChars="200" w:firstLine="624"/>
        <w:rPr>
          <w:color w:val="000000"/>
          <w:szCs w:val="32"/>
        </w:rPr>
      </w:pPr>
      <w:r w:rsidRPr="00BD58E4">
        <w:rPr>
          <w:color w:val="000000"/>
          <w:szCs w:val="32"/>
        </w:rPr>
        <w:t>（一）符合菜市场专项规划和菜市场建设标准；</w:t>
      </w:r>
    </w:p>
    <w:p w:rsidR="00C306F7" w:rsidRPr="00BD58E4" w:rsidRDefault="00C306F7" w:rsidP="00BD58E4">
      <w:pPr>
        <w:ind w:firstLineChars="200" w:firstLine="624"/>
        <w:rPr>
          <w:color w:val="000000"/>
          <w:szCs w:val="32"/>
        </w:rPr>
      </w:pPr>
      <w:r w:rsidRPr="00BD58E4">
        <w:rPr>
          <w:color w:val="000000"/>
          <w:szCs w:val="32"/>
        </w:rPr>
        <w:t>（二）菜市场的选址和规模应当与服务区域居住人口、服务半径相适应；</w:t>
      </w:r>
    </w:p>
    <w:p w:rsidR="00C306F7" w:rsidRPr="00BD58E4" w:rsidRDefault="00C306F7" w:rsidP="00BD58E4">
      <w:pPr>
        <w:ind w:firstLineChars="200" w:firstLine="624"/>
        <w:rPr>
          <w:color w:val="000000"/>
          <w:szCs w:val="32"/>
        </w:rPr>
      </w:pPr>
      <w:r w:rsidRPr="00BD58E4">
        <w:rPr>
          <w:color w:val="000000"/>
          <w:szCs w:val="32"/>
        </w:rPr>
        <w:t>（三）菜市场功能配置应当方便群众生活，满足群众需求；</w:t>
      </w:r>
    </w:p>
    <w:p w:rsidR="00C306F7" w:rsidRPr="00BD58E4" w:rsidRDefault="00C306F7" w:rsidP="00BD58E4">
      <w:pPr>
        <w:ind w:firstLineChars="200" w:firstLine="624"/>
        <w:rPr>
          <w:color w:val="000000"/>
          <w:szCs w:val="32"/>
        </w:rPr>
      </w:pPr>
      <w:r w:rsidRPr="00BD58E4">
        <w:rPr>
          <w:color w:val="000000"/>
          <w:szCs w:val="32"/>
        </w:rPr>
        <w:t>（四）菜市场布局应当与其他社区商业服务设施相协调，与经济社会发展程度相适应。</w:t>
      </w:r>
    </w:p>
    <w:p w:rsidR="00C306F7" w:rsidRPr="00BD58E4" w:rsidRDefault="00C306F7" w:rsidP="00BD58E4">
      <w:pPr>
        <w:ind w:firstLineChars="200" w:firstLine="624"/>
        <w:rPr>
          <w:color w:val="000000"/>
          <w:szCs w:val="32"/>
        </w:rPr>
      </w:pPr>
      <w:r w:rsidRPr="00BD58E4">
        <w:rPr>
          <w:color w:val="000000"/>
          <w:szCs w:val="32"/>
        </w:rPr>
        <w:lastRenderedPageBreak/>
        <w:t>第七条</w:t>
      </w:r>
      <w:r w:rsidRPr="00BD58E4">
        <w:rPr>
          <w:color w:val="000000"/>
          <w:kern w:val="0"/>
          <w:szCs w:val="32"/>
        </w:rPr>
        <w:t>新建建筑面积在</w:t>
      </w:r>
      <w:r w:rsidRPr="00BD58E4">
        <w:rPr>
          <w:color w:val="000000"/>
          <w:kern w:val="0"/>
          <w:szCs w:val="32"/>
        </w:rPr>
        <w:t>20</w:t>
      </w:r>
      <w:r w:rsidRPr="00BD58E4">
        <w:rPr>
          <w:color w:val="000000"/>
          <w:kern w:val="0"/>
          <w:szCs w:val="32"/>
        </w:rPr>
        <w:t>万平方米以上的居住区</w:t>
      </w:r>
      <w:r w:rsidRPr="00BD58E4">
        <w:rPr>
          <w:color w:val="000000"/>
          <w:szCs w:val="32"/>
        </w:rPr>
        <w:t>和</w:t>
      </w:r>
      <w:r w:rsidRPr="00BD58E4">
        <w:rPr>
          <w:color w:val="000000"/>
          <w:kern w:val="0"/>
          <w:szCs w:val="32"/>
        </w:rPr>
        <w:t>政府投资的</w:t>
      </w:r>
      <w:r w:rsidRPr="00BD58E4">
        <w:rPr>
          <w:color w:val="000000"/>
          <w:szCs w:val="32"/>
        </w:rPr>
        <w:t>保障性住房小区，应当按适当比例配套建设菜市场，并与主体项目同步规划、同步建设、同步交付使用。</w:t>
      </w:r>
    </w:p>
    <w:p w:rsidR="00C306F7" w:rsidRPr="00BD58E4" w:rsidRDefault="00C306F7" w:rsidP="00BD58E4">
      <w:pPr>
        <w:ind w:firstLineChars="200" w:firstLine="624"/>
        <w:jc w:val="left"/>
        <w:rPr>
          <w:color w:val="000000"/>
          <w:kern w:val="0"/>
          <w:szCs w:val="32"/>
        </w:rPr>
      </w:pPr>
      <w:r w:rsidRPr="00BD58E4">
        <w:rPr>
          <w:color w:val="000000"/>
          <w:szCs w:val="32"/>
        </w:rPr>
        <w:t>第八条</w:t>
      </w:r>
      <w:r w:rsidRPr="00BD58E4">
        <w:rPr>
          <w:color w:val="000000"/>
          <w:kern w:val="0"/>
          <w:szCs w:val="32"/>
        </w:rPr>
        <w:t>中心城区原则上不得设置临时菜市场，确需设置临时菜市场的，由区</w:t>
      </w:r>
      <w:r w:rsidR="00BA21CA">
        <w:rPr>
          <w:color w:val="000000"/>
          <w:kern w:val="0"/>
          <w:szCs w:val="32"/>
        </w:rPr>
        <w:t>（</w:t>
      </w:r>
      <w:r w:rsidRPr="00BD58E4">
        <w:rPr>
          <w:color w:val="000000"/>
          <w:kern w:val="0"/>
          <w:szCs w:val="32"/>
        </w:rPr>
        <w:t>县</w:t>
      </w:r>
      <w:r w:rsidR="00BA21CA">
        <w:rPr>
          <w:color w:val="000000"/>
          <w:kern w:val="0"/>
          <w:szCs w:val="32"/>
        </w:rPr>
        <w:t>）</w:t>
      </w:r>
      <w:r w:rsidRPr="00BD58E4">
        <w:rPr>
          <w:color w:val="000000"/>
          <w:kern w:val="0"/>
          <w:szCs w:val="32"/>
        </w:rPr>
        <w:t>政府</w:t>
      </w:r>
      <w:r w:rsidR="00BA21CA">
        <w:rPr>
          <w:color w:val="000000"/>
          <w:kern w:val="0"/>
          <w:szCs w:val="32"/>
        </w:rPr>
        <w:t>（</w:t>
      </w:r>
      <w:r w:rsidRPr="00BD58E4">
        <w:rPr>
          <w:color w:val="000000"/>
          <w:kern w:val="0"/>
          <w:szCs w:val="32"/>
        </w:rPr>
        <w:t>管委会</w:t>
      </w:r>
      <w:r w:rsidR="00BA21CA">
        <w:rPr>
          <w:color w:val="000000"/>
          <w:kern w:val="0"/>
          <w:szCs w:val="32"/>
        </w:rPr>
        <w:t>）</w:t>
      </w:r>
      <w:r w:rsidRPr="00BD58E4">
        <w:rPr>
          <w:color w:val="000000"/>
          <w:kern w:val="0"/>
          <w:szCs w:val="32"/>
        </w:rPr>
        <w:t>按照有关规定论证确定，临时菜市场设置期限不得超过两年，设置期满后依法拆除。</w:t>
      </w:r>
    </w:p>
    <w:p w:rsidR="00C306F7" w:rsidRPr="00BD58E4" w:rsidRDefault="00C306F7" w:rsidP="00481D35">
      <w:pPr>
        <w:spacing w:beforeLines="50" w:afterLines="50"/>
        <w:jc w:val="center"/>
        <w:rPr>
          <w:color w:val="000000"/>
          <w:kern w:val="0"/>
          <w:szCs w:val="32"/>
        </w:rPr>
      </w:pPr>
      <w:r w:rsidRPr="00BD58E4">
        <w:rPr>
          <w:rFonts w:eastAsia="黑体"/>
          <w:color w:val="000000"/>
          <w:kern w:val="0"/>
          <w:szCs w:val="32"/>
        </w:rPr>
        <w:t>第三章　开办、变更与终止</w:t>
      </w:r>
    </w:p>
    <w:p w:rsidR="00C306F7" w:rsidRPr="00BD58E4" w:rsidRDefault="00C306F7" w:rsidP="00BD58E4">
      <w:pPr>
        <w:ind w:firstLineChars="200" w:firstLine="624"/>
        <w:rPr>
          <w:color w:val="000000"/>
          <w:szCs w:val="32"/>
        </w:rPr>
      </w:pPr>
      <w:r w:rsidRPr="00BD58E4">
        <w:rPr>
          <w:color w:val="000000"/>
          <w:szCs w:val="32"/>
        </w:rPr>
        <w:t>第九条　开办菜市场应当符合下列条件：</w:t>
      </w:r>
    </w:p>
    <w:p w:rsidR="00C306F7" w:rsidRPr="00BD58E4" w:rsidRDefault="00C306F7" w:rsidP="00BD58E4">
      <w:pPr>
        <w:ind w:firstLineChars="200" w:firstLine="624"/>
        <w:rPr>
          <w:color w:val="000000"/>
          <w:szCs w:val="32"/>
        </w:rPr>
      </w:pPr>
      <w:r w:rsidRPr="00BD58E4">
        <w:rPr>
          <w:color w:val="000000"/>
          <w:szCs w:val="32"/>
        </w:rPr>
        <w:t>（一）必须具备企业法人条件；</w:t>
      </w:r>
    </w:p>
    <w:p w:rsidR="00C306F7" w:rsidRPr="00BD58E4" w:rsidRDefault="00C306F7" w:rsidP="00BD58E4">
      <w:pPr>
        <w:ind w:firstLineChars="200" w:firstLine="624"/>
        <w:rPr>
          <w:color w:val="000000"/>
          <w:szCs w:val="32"/>
        </w:rPr>
      </w:pPr>
      <w:r w:rsidRPr="00BD58E4">
        <w:rPr>
          <w:color w:val="000000"/>
          <w:szCs w:val="32"/>
        </w:rPr>
        <w:t>（二）符合菜市场网点专项规划，具备菜市场建设标准规定的场所、设施和相应的管理机构和专职管理人员；</w:t>
      </w:r>
    </w:p>
    <w:p w:rsidR="00C306F7" w:rsidRPr="00BD58E4" w:rsidRDefault="00C306F7" w:rsidP="00BD58E4">
      <w:pPr>
        <w:ind w:firstLineChars="200" w:firstLine="624"/>
        <w:rPr>
          <w:color w:val="000000"/>
          <w:szCs w:val="32"/>
        </w:rPr>
      </w:pPr>
      <w:r w:rsidRPr="00BD58E4">
        <w:rPr>
          <w:color w:val="000000"/>
          <w:szCs w:val="32"/>
        </w:rPr>
        <w:t>（三）法律、法规规定的其他条件。</w:t>
      </w:r>
    </w:p>
    <w:p w:rsidR="00C306F7" w:rsidRPr="00BD58E4" w:rsidRDefault="00C306F7" w:rsidP="00BD58E4">
      <w:pPr>
        <w:ind w:firstLineChars="200" w:firstLine="624"/>
        <w:rPr>
          <w:color w:val="000000"/>
          <w:szCs w:val="32"/>
        </w:rPr>
      </w:pPr>
      <w:r w:rsidRPr="00BD58E4">
        <w:rPr>
          <w:color w:val="000000"/>
          <w:szCs w:val="32"/>
        </w:rPr>
        <w:t>第十条　政府提供场所的菜市场，应当优先选择品牌经营企业或有实力、有经验、口碑好的经营者作为菜市场经营主体。</w:t>
      </w:r>
    </w:p>
    <w:p w:rsidR="00C306F7" w:rsidRPr="00BD58E4" w:rsidRDefault="00C306F7" w:rsidP="00BD58E4">
      <w:pPr>
        <w:ind w:firstLineChars="200" w:firstLine="624"/>
        <w:rPr>
          <w:color w:val="000000"/>
          <w:szCs w:val="32"/>
        </w:rPr>
      </w:pPr>
      <w:r w:rsidRPr="00BD58E4">
        <w:rPr>
          <w:color w:val="000000"/>
          <w:szCs w:val="32"/>
        </w:rPr>
        <w:t>第十一条菜市场开办者或经营主体应当依法办理工商营业执照，并向属地区</w:t>
      </w:r>
      <w:r w:rsidR="00BA21CA">
        <w:rPr>
          <w:color w:val="000000"/>
          <w:szCs w:val="32"/>
        </w:rPr>
        <w:t>（</w:t>
      </w:r>
      <w:r w:rsidRPr="00BD58E4">
        <w:rPr>
          <w:color w:val="000000"/>
          <w:szCs w:val="32"/>
        </w:rPr>
        <w:t>县</w:t>
      </w:r>
      <w:r w:rsidR="00BA21CA">
        <w:rPr>
          <w:color w:val="000000"/>
          <w:szCs w:val="32"/>
        </w:rPr>
        <w:t>）</w:t>
      </w:r>
      <w:r w:rsidRPr="00BD58E4">
        <w:rPr>
          <w:color w:val="000000"/>
          <w:szCs w:val="32"/>
        </w:rPr>
        <w:t>商务主管部门备案。</w:t>
      </w:r>
    </w:p>
    <w:p w:rsidR="00C306F7" w:rsidRPr="00BD58E4" w:rsidRDefault="00C306F7" w:rsidP="00BD58E4">
      <w:pPr>
        <w:ind w:firstLineChars="200" w:firstLine="624"/>
        <w:rPr>
          <w:color w:val="000000"/>
          <w:szCs w:val="32"/>
        </w:rPr>
      </w:pPr>
      <w:r w:rsidRPr="00BD58E4">
        <w:rPr>
          <w:color w:val="000000"/>
          <w:szCs w:val="32"/>
        </w:rPr>
        <w:t>办理工商登记注册手续后，菜市场开办者或经营主体方可出租市场摊位、店铺，并应在出租合同订立后三十日内，到属地区</w:t>
      </w:r>
      <w:r w:rsidR="00BA21CA">
        <w:rPr>
          <w:color w:val="000000"/>
          <w:szCs w:val="32"/>
        </w:rPr>
        <w:t>（</w:t>
      </w:r>
      <w:r w:rsidRPr="00BD58E4">
        <w:rPr>
          <w:color w:val="000000"/>
          <w:szCs w:val="32"/>
        </w:rPr>
        <w:t>县</w:t>
      </w:r>
      <w:r w:rsidR="00BA21CA">
        <w:rPr>
          <w:color w:val="000000"/>
          <w:szCs w:val="32"/>
        </w:rPr>
        <w:t>）</w:t>
      </w:r>
      <w:r w:rsidRPr="00BD58E4">
        <w:rPr>
          <w:color w:val="000000"/>
          <w:szCs w:val="32"/>
        </w:rPr>
        <w:t>房管部门办理房屋租赁登记备案手续。</w:t>
      </w:r>
    </w:p>
    <w:p w:rsidR="00C306F7" w:rsidRPr="00BD58E4" w:rsidRDefault="00C306F7" w:rsidP="00BD58E4">
      <w:pPr>
        <w:ind w:firstLineChars="200" w:firstLine="624"/>
        <w:rPr>
          <w:color w:val="000000"/>
          <w:szCs w:val="32"/>
        </w:rPr>
      </w:pPr>
      <w:r w:rsidRPr="00BD58E4">
        <w:rPr>
          <w:color w:val="000000"/>
          <w:szCs w:val="32"/>
        </w:rPr>
        <w:t>第十二条菜市场开办者或经营主体不得擅自歇业或者终止经营。确需歇业或者终止经营的，应当提前三个月书面告知属地</w:t>
      </w:r>
      <w:r w:rsidRPr="00BD58E4">
        <w:rPr>
          <w:color w:val="000000"/>
          <w:szCs w:val="32"/>
        </w:rPr>
        <w:lastRenderedPageBreak/>
        <w:t>区</w:t>
      </w:r>
      <w:r w:rsidR="00BA21CA">
        <w:rPr>
          <w:color w:val="000000"/>
          <w:szCs w:val="32"/>
        </w:rPr>
        <w:t>（</w:t>
      </w:r>
      <w:r w:rsidRPr="00BD58E4">
        <w:rPr>
          <w:color w:val="000000"/>
          <w:szCs w:val="32"/>
        </w:rPr>
        <w:t>县</w:t>
      </w:r>
      <w:r w:rsidR="00BA21CA">
        <w:rPr>
          <w:color w:val="000000"/>
          <w:szCs w:val="32"/>
        </w:rPr>
        <w:t>）</w:t>
      </w:r>
      <w:r w:rsidRPr="00BD58E4">
        <w:rPr>
          <w:color w:val="000000"/>
          <w:szCs w:val="32"/>
        </w:rPr>
        <w:t>市场和质量监管、商务部门和场内经营户，属地区</w:t>
      </w:r>
      <w:r w:rsidR="00BA21CA">
        <w:rPr>
          <w:color w:val="000000"/>
          <w:szCs w:val="32"/>
        </w:rPr>
        <w:t>（</w:t>
      </w:r>
      <w:r w:rsidRPr="00BD58E4">
        <w:rPr>
          <w:color w:val="000000"/>
          <w:szCs w:val="32"/>
        </w:rPr>
        <w:t>县</w:t>
      </w:r>
      <w:r w:rsidR="00BA21CA">
        <w:rPr>
          <w:color w:val="000000"/>
          <w:szCs w:val="32"/>
        </w:rPr>
        <w:t>）</w:t>
      </w:r>
      <w:r w:rsidRPr="00BD58E4">
        <w:rPr>
          <w:color w:val="000000"/>
          <w:szCs w:val="32"/>
        </w:rPr>
        <w:t>市场和质量监管、商务部门应当在收到书面报告的</w:t>
      </w:r>
      <w:r w:rsidRPr="00BD58E4">
        <w:rPr>
          <w:color w:val="000000"/>
          <w:szCs w:val="32"/>
        </w:rPr>
        <w:t>15</w:t>
      </w:r>
      <w:r w:rsidRPr="00BD58E4">
        <w:rPr>
          <w:color w:val="000000"/>
          <w:szCs w:val="32"/>
        </w:rPr>
        <w:t>个工作日内，会同规划、国土、城市管理等部门进行论证，提出处置意见。</w:t>
      </w:r>
    </w:p>
    <w:p w:rsidR="00C306F7" w:rsidRPr="00BD58E4" w:rsidRDefault="00C306F7" w:rsidP="00BD58E4">
      <w:pPr>
        <w:ind w:firstLineChars="200" w:firstLine="624"/>
        <w:rPr>
          <w:color w:val="000000"/>
          <w:szCs w:val="32"/>
        </w:rPr>
      </w:pPr>
      <w:r w:rsidRPr="00BD58E4">
        <w:rPr>
          <w:color w:val="000000"/>
          <w:szCs w:val="32"/>
        </w:rPr>
        <w:t>政府提供场所的菜市场终止经营的，由属地区（县）政府</w:t>
      </w:r>
      <w:r w:rsidR="00BA21CA">
        <w:rPr>
          <w:color w:val="000000"/>
          <w:szCs w:val="32"/>
        </w:rPr>
        <w:t>（</w:t>
      </w:r>
      <w:r w:rsidRPr="00BD58E4">
        <w:rPr>
          <w:color w:val="000000"/>
          <w:szCs w:val="32"/>
        </w:rPr>
        <w:t>管委会</w:t>
      </w:r>
      <w:r w:rsidR="00BA21CA">
        <w:rPr>
          <w:color w:val="000000"/>
          <w:szCs w:val="32"/>
        </w:rPr>
        <w:t>）</w:t>
      </w:r>
      <w:r w:rsidRPr="00BD58E4">
        <w:rPr>
          <w:color w:val="000000"/>
          <w:szCs w:val="32"/>
        </w:rPr>
        <w:t>收回经营权，并另行确定新的菜市场经营主体。</w:t>
      </w:r>
    </w:p>
    <w:p w:rsidR="00C306F7" w:rsidRPr="00BD58E4" w:rsidRDefault="00C306F7" w:rsidP="00BD58E4">
      <w:pPr>
        <w:ind w:firstLineChars="200" w:firstLine="624"/>
        <w:rPr>
          <w:color w:val="000000"/>
          <w:szCs w:val="32"/>
        </w:rPr>
      </w:pPr>
      <w:r w:rsidRPr="00BD58E4">
        <w:rPr>
          <w:color w:val="000000"/>
          <w:szCs w:val="32"/>
        </w:rPr>
        <w:t>第十三条　菜市场转让、转租的，应当依法办理变更登记手续，并到属地区（县）商务、房管部门办理备案手续。</w:t>
      </w:r>
    </w:p>
    <w:p w:rsidR="00C306F7" w:rsidRPr="00BD58E4" w:rsidRDefault="00C306F7" w:rsidP="00481D35">
      <w:pPr>
        <w:spacing w:beforeLines="50" w:afterLines="50"/>
        <w:jc w:val="center"/>
        <w:rPr>
          <w:rFonts w:eastAsia="黑体"/>
          <w:color w:val="000000"/>
          <w:kern w:val="0"/>
          <w:szCs w:val="32"/>
        </w:rPr>
      </w:pPr>
      <w:r w:rsidRPr="00BD58E4">
        <w:rPr>
          <w:rFonts w:eastAsia="黑体"/>
          <w:color w:val="000000"/>
          <w:kern w:val="0"/>
          <w:szCs w:val="32"/>
        </w:rPr>
        <w:t>第四章经营与管理</w:t>
      </w:r>
    </w:p>
    <w:p w:rsidR="00C306F7" w:rsidRPr="00BD58E4" w:rsidRDefault="00C306F7" w:rsidP="00BD58E4">
      <w:pPr>
        <w:ind w:firstLineChars="200" w:firstLine="624"/>
        <w:rPr>
          <w:color w:val="000000"/>
          <w:szCs w:val="32"/>
        </w:rPr>
      </w:pPr>
      <w:r w:rsidRPr="00BD58E4">
        <w:rPr>
          <w:color w:val="000000"/>
          <w:szCs w:val="32"/>
        </w:rPr>
        <w:t>第十四条菜市场经营活动应当遵循平等、自愿、公平、诚实的原则，合法合</w:t>
      </w:r>
      <w:proofErr w:type="gramStart"/>
      <w:r w:rsidRPr="00BD58E4">
        <w:rPr>
          <w:color w:val="000000"/>
          <w:szCs w:val="32"/>
        </w:rPr>
        <w:t>规</w:t>
      </w:r>
      <w:proofErr w:type="gramEnd"/>
      <w:r w:rsidRPr="00BD58E4">
        <w:rPr>
          <w:color w:val="000000"/>
          <w:szCs w:val="32"/>
        </w:rPr>
        <w:t>经营。菜市场管理应当坚持</w:t>
      </w:r>
      <w:r w:rsidRPr="00BD58E4">
        <w:rPr>
          <w:color w:val="000000"/>
          <w:szCs w:val="32"/>
        </w:rPr>
        <w:t>“</w:t>
      </w:r>
      <w:r w:rsidRPr="00BD58E4">
        <w:rPr>
          <w:color w:val="000000"/>
          <w:szCs w:val="32"/>
        </w:rPr>
        <w:t>地不湿、无异味、菜安全、价公道、可休息</w:t>
      </w:r>
      <w:r w:rsidRPr="00BD58E4">
        <w:rPr>
          <w:color w:val="000000"/>
          <w:szCs w:val="32"/>
        </w:rPr>
        <w:t>”“</w:t>
      </w:r>
      <w:r w:rsidRPr="00BD58E4">
        <w:rPr>
          <w:color w:val="000000"/>
          <w:szCs w:val="32"/>
        </w:rPr>
        <w:t>五句话</w:t>
      </w:r>
      <w:r w:rsidRPr="00BD58E4">
        <w:rPr>
          <w:color w:val="000000"/>
          <w:szCs w:val="32"/>
        </w:rPr>
        <w:t>”</w:t>
      </w:r>
      <w:r w:rsidRPr="00BD58E4">
        <w:rPr>
          <w:color w:val="000000"/>
          <w:szCs w:val="32"/>
        </w:rPr>
        <w:t>标准，努力实现</w:t>
      </w:r>
      <w:r w:rsidRPr="00BD58E4">
        <w:rPr>
          <w:color w:val="000000"/>
          <w:szCs w:val="32"/>
        </w:rPr>
        <w:t>“</w:t>
      </w:r>
      <w:r w:rsidRPr="00BD58E4">
        <w:rPr>
          <w:color w:val="000000"/>
          <w:szCs w:val="32"/>
        </w:rPr>
        <w:t>消费环境放心、食品安全放心、管理服务放心、诚信经营放心、价格计量放心</w:t>
      </w:r>
      <w:r w:rsidRPr="00BD58E4">
        <w:rPr>
          <w:color w:val="000000"/>
          <w:szCs w:val="32"/>
        </w:rPr>
        <w:t>”“</w:t>
      </w:r>
      <w:r w:rsidRPr="00BD58E4">
        <w:rPr>
          <w:color w:val="000000"/>
          <w:szCs w:val="32"/>
        </w:rPr>
        <w:t>五个放心</w:t>
      </w:r>
      <w:r w:rsidRPr="00BD58E4">
        <w:rPr>
          <w:color w:val="000000"/>
          <w:szCs w:val="32"/>
        </w:rPr>
        <w:t>”</w:t>
      </w:r>
      <w:r w:rsidRPr="00BD58E4">
        <w:rPr>
          <w:color w:val="000000"/>
          <w:szCs w:val="32"/>
        </w:rPr>
        <w:t>目标。</w:t>
      </w:r>
    </w:p>
    <w:p w:rsidR="00C306F7" w:rsidRPr="00BD58E4" w:rsidRDefault="00C306F7" w:rsidP="00BD58E4">
      <w:pPr>
        <w:ind w:firstLineChars="200" w:firstLine="624"/>
        <w:rPr>
          <w:color w:val="000000"/>
          <w:szCs w:val="32"/>
        </w:rPr>
      </w:pPr>
      <w:r w:rsidRPr="00BD58E4">
        <w:rPr>
          <w:color w:val="000000"/>
          <w:szCs w:val="32"/>
        </w:rPr>
        <w:t>第十五条菜市场开办者或经营主体应当与场内经营户签订进场经营合同，约定经营内容、场内秩序、收费标准、食用农产品质</w:t>
      </w:r>
      <w:proofErr w:type="gramStart"/>
      <w:r w:rsidRPr="00BD58E4">
        <w:rPr>
          <w:color w:val="000000"/>
          <w:szCs w:val="32"/>
        </w:rPr>
        <w:t>量安全</w:t>
      </w:r>
      <w:proofErr w:type="gramEnd"/>
      <w:r w:rsidRPr="00BD58E4">
        <w:rPr>
          <w:color w:val="000000"/>
          <w:szCs w:val="32"/>
        </w:rPr>
        <w:t>责任、环境卫生责任等双方权利义务以及违约责任、纠纷解决方式等。</w:t>
      </w:r>
    </w:p>
    <w:p w:rsidR="00C306F7" w:rsidRPr="00BD58E4" w:rsidRDefault="00C306F7" w:rsidP="00BD58E4">
      <w:pPr>
        <w:ind w:firstLineChars="200" w:firstLine="624"/>
        <w:rPr>
          <w:color w:val="000000"/>
          <w:szCs w:val="32"/>
        </w:rPr>
      </w:pPr>
      <w:r w:rsidRPr="00BD58E4">
        <w:rPr>
          <w:color w:val="000000"/>
          <w:szCs w:val="32"/>
        </w:rPr>
        <w:t>第十六条　菜市场开办者或经营主体应当履行下列职责：</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一</w:t>
      </w:r>
      <w:r>
        <w:rPr>
          <w:color w:val="000000"/>
          <w:szCs w:val="32"/>
        </w:rPr>
        <w:t>）</w:t>
      </w:r>
      <w:r w:rsidR="00C306F7" w:rsidRPr="00BD58E4">
        <w:rPr>
          <w:color w:val="000000"/>
          <w:szCs w:val="32"/>
        </w:rPr>
        <w:t>建立健全并在市场醒目位置公布市场内部治安、消防、环境卫生、食品食用农产品质量安全、消费纠纷投诉受理、市场信用等日常管理制度，认真组织实施；</w:t>
      </w:r>
    </w:p>
    <w:p w:rsidR="00C306F7" w:rsidRPr="00BD58E4" w:rsidRDefault="00BA21CA" w:rsidP="00BD58E4">
      <w:pPr>
        <w:ind w:firstLineChars="200" w:firstLine="624"/>
        <w:rPr>
          <w:color w:val="000000"/>
          <w:szCs w:val="32"/>
        </w:rPr>
      </w:pPr>
      <w:r>
        <w:rPr>
          <w:color w:val="000000"/>
          <w:szCs w:val="32"/>
        </w:rPr>
        <w:lastRenderedPageBreak/>
        <w:t>（</w:t>
      </w:r>
      <w:r w:rsidR="00C306F7" w:rsidRPr="00BD58E4">
        <w:rPr>
          <w:color w:val="000000"/>
          <w:szCs w:val="32"/>
        </w:rPr>
        <w:t>二</w:t>
      </w:r>
      <w:r>
        <w:rPr>
          <w:color w:val="000000"/>
          <w:szCs w:val="32"/>
        </w:rPr>
        <w:t>）</w:t>
      </w:r>
      <w:r w:rsidR="00C306F7" w:rsidRPr="00BD58E4">
        <w:rPr>
          <w:color w:val="000000"/>
          <w:szCs w:val="32"/>
        </w:rPr>
        <w:t>遵循食品、食用农产品准入制度，严格落实食品、食用农产品安全责任，公示每日食品、食用农产品价格等基本情况；</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三</w:t>
      </w:r>
      <w:r>
        <w:rPr>
          <w:color w:val="000000"/>
          <w:szCs w:val="32"/>
        </w:rPr>
        <w:t>）</w:t>
      </w:r>
      <w:r w:rsidR="00C306F7" w:rsidRPr="00BD58E4">
        <w:rPr>
          <w:color w:val="000000"/>
          <w:szCs w:val="32"/>
        </w:rPr>
        <w:t>设置合格的复检计量器具，督促经营户配备和使用与其经营事项相适应的合格计量器具；</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四</w:t>
      </w:r>
      <w:r>
        <w:rPr>
          <w:color w:val="000000"/>
          <w:szCs w:val="32"/>
        </w:rPr>
        <w:t>）</w:t>
      </w:r>
      <w:r w:rsidR="00C306F7" w:rsidRPr="00BD58E4">
        <w:rPr>
          <w:color w:val="000000"/>
          <w:szCs w:val="32"/>
        </w:rPr>
        <w:t>落实清洁卫生、整齐秩序主体职责，采取有效措施，保持菜市场</w:t>
      </w:r>
      <w:r w:rsidR="00C306F7" w:rsidRPr="00BD58E4">
        <w:rPr>
          <w:color w:val="000000"/>
          <w:szCs w:val="32"/>
        </w:rPr>
        <w:t>“</w:t>
      </w:r>
      <w:r w:rsidR="00C306F7" w:rsidRPr="00BD58E4">
        <w:rPr>
          <w:color w:val="000000"/>
          <w:szCs w:val="32"/>
        </w:rPr>
        <w:t>地不湿、无异味、无垃圾</w:t>
      </w:r>
      <w:r w:rsidR="00C306F7" w:rsidRPr="00BD58E4">
        <w:rPr>
          <w:color w:val="000000"/>
          <w:szCs w:val="32"/>
        </w:rPr>
        <w:t>”</w:t>
      </w:r>
      <w:r w:rsidR="00C306F7" w:rsidRPr="00BD58E4">
        <w:rPr>
          <w:color w:val="000000"/>
          <w:szCs w:val="32"/>
        </w:rPr>
        <w:t>和</w:t>
      </w:r>
      <w:r w:rsidR="00C306F7" w:rsidRPr="00BD58E4">
        <w:rPr>
          <w:color w:val="000000"/>
          <w:szCs w:val="32"/>
        </w:rPr>
        <w:t>“</w:t>
      </w:r>
      <w:r w:rsidR="00C306F7" w:rsidRPr="00BD58E4">
        <w:rPr>
          <w:color w:val="000000"/>
          <w:szCs w:val="32"/>
        </w:rPr>
        <w:t>菜整齐、不越台、无乱放</w:t>
      </w:r>
      <w:r w:rsidR="00C306F7" w:rsidRPr="00BD58E4">
        <w:rPr>
          <w:color w:val="000000"/>
          <w:szCs w:val="32"/>
        </w:rPr>
        <w:t>”</w:t>
      </w:r>
      <w:r w:rsidR="00C306F7" w:rsidRPr="00BD58E4">
        <w:rPr>
          <w:color w:val="000000"/>
          <w:szCs w:val="32"/>
        </w:rPr>
        <w:t>；</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五</w:t>
      </w:r>
      <w:r>
        <w:rPr>
          <w:color w:val="000000"/>
          <w:szCs w:val="32"/>
        </w:rPr>
        <w:t>）</w:t>
      </w:r>
      <w:r w:rsidR="00C306F7" w:rsidRPr="00BD58E4">
        <w:rPr>
          <w:color w:val="000000"/>
          <w:szCs w:val="32"/>
        </w:rPr>
        <w:t>保证市场内消防、安全、给排水、环境卫生、计量、检测、用电等设施、设备完好；</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六</w:t>
      </w:r>
      <w:r>
        <w:rPr>
          <w:color w:val="000000"/>
          <w:szCs w:val="32"/>
        </w:rPr>
        <w:t>）</w:t>
      </w:r>
      <w:r w:rsidR="00C306F7" w:rsidRPr="00BD58E4">
        <w:rPr>
          <w:color w:val="000000"/>
          <w:szCs w:val="32"/>
        </w:rPr>
        <w:t>及时制止市场内的违法行为，并立即报告管理部门予以查处；</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七</w:t>
      </w:r>
      <w:r>
        <w:rPr>
          <w:color w:val="000000"/>
          <w:szCs w:val="32"/>
        </w:rPr>
        <w:t>）</w:t>
      </w:r>
      <w:r w:rsidR="00C306F7" w:rsidRPr="00BD58E4">
        <w:rPr>
          <w:color w:val="000000"/>
          <w:szCs w:val="32"/>
        </w:rPr>
        <w:t>法律、法规规定的其他职责。</w:t>
      </w:r>
    </w:p>
    <w:p w:rsidR="00C306F7" w:rsidRPr="00BD58E4" w:rsidRDefault="00C306F7" w:rsidP="00BD58E4">
      <w:pPr>
        <w:ind w:firstLineChars="200" w:firstLine="624"/>
        <w:rPr>
          <w:color w:val="000000"/>
          <w:szCs w:val="32"/>
        </w:rPr>
      </w:pPr>
      <w:r w:rsidRPr="00BD58E4">
        <w:rPr>
          <w:color w:val="000000"/>
          <w:szCs w:val="32"/>
        </w:rPr>
        <w:t>第</w:t>
      </w:r>
      <w:bookmarkStart w:id="1" w:name="14"/>
      <w:bookmarkEnd w:id="1"/>
      <w:r w:rsidRPr="00BD58E4">
        <w:rPr>
          <w:color w:val="000000"/>
          <w:szCs w:val="32"/>
        </w:rPr>
        <w:t>十七条　菜市场场内经营户，应当遵守下列规定：</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一</w:t>
      </w:r>
      <w:r>
        <w:rPr>
          <w:color w:val="000000"/>
          <w:szCs w:val="32"/>
        </w:rPr>
        <w:t>）</w:t>
      </w:r>
      <w:r w:rsidR="00C306F7" w:rsidRPr="00BD58E4">
        <w:rPr>
          <w:color w:val="000000"/>
          <w:szCs w:val="32"/>
        </w:rPr>
        <w:t>依法办理相关证照，亮照经营，遵守菜市场管理制度；</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二</w:t>
      </w:r>
      <w:r>
        <w:rPr>
          <w:color w:val="000000"/>
          <w:szCs w:val="32"/>
        </w:rPr>
        <w:t>）</w:t>
      </w:r>
      <w:r w:rsidR="00C306F7" w:rsidRPr="00BD58E4">
        <w:rPr>
          <w:color w:val="000000"/>
          <w:szCs w:val="32"/>
        </w:rPr>
        <w:t>明码标价经营，使用与经营事项相适应经检验合格的计量器具；</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三</w:t>
      </w:r>
      <w:r>
        <w:rPr>
          <w:color w:val="000000"/>
          <w:szCs w:val="32"/>
        </w:rPr>
        <w:t>）</w:t>
      </w:r>
      <w:r w:rsidR="00C306F7" w:rsidRPr="00BD58E4">
        <w:rPr>
          <w:color w:val="000000"/>
          <w:szCs w:val="32"/>
        </w:rPr>
        <w:t>遵守食品、食用农产品准入制度，履行食品、食用农产品安全责任，建立食品、食用农产品进货查验记录制度，并保持进货的原始发票、凭证、产品质量合格证明；</w:t>
      </w:r>
    </w:p>
    <w:p w:rsidR="00C306F7" w:rsidRPr="00BD58E4" w:rsidRDefault="00C306F7" w:rsidP="00BD58E4">
      <w:pPr>
        <w:ind w:firstLineChars="200" w:firstLine="624"/>
        <w:rPr>
          <w:color w:val="000000"/>
          <w:szCs w:val="32"/>
        </w:rPr>
      </w:pPr>
      <w:r w:rsidRPr="00BD58E4">
        <w:rPr>
          <w:color w:val="000000"/>
          <w:szCs w:val="32"/>
        </w:rPr>
        <w:t>（四）自觉执行菜市场卫生秩序规定，保证摊内外清洁卫生，菜品摆放整齐美观，不越出台边，不乱堆乱放；</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五</w:t>
      </w:r>
      <w:r>
        <w:rPr>
          <w:color w:val="000000"/>
          <w:szCs w:val="32"/>
        </w:rPr>
        <w:t>）</w:t>
      </w:r>
      <w:r w:rsidR="00C306F7" w:rsidRPr="00BD58E4">
        <w:rPr>
          <w:color w:val="000000"/>
          <w:szCs w:val="32"/>
        </w:rPr>
        <w:t>消费者要求提供购物凭证的，应当予以提供；</w:t>
      </w:r>
    </w:p>
    <w:p w:rsidR="00C306F7" w:rsidRPr="00BD58E4" w:rsidRDefault="00BA21CA" w:rsidP="00BD58E4">
      <w:pPr>
        <w:ind w:firstLineChars="200" w:firstLine="624"/>
        <w:rPr>
          <w:color w:val="000000"/>
          <w:szCs w:val="32"/>
        </w:rPr>
      </w:pPr>
      <w:r>
        <w:rPr>
          <w:color w:val="000000"/>
          <w:szCs w:val="32"/>
        </w:rPr>
        <w:lastRenderedPageBreak/>
        <w:t>（</w:t>
      </w:r>
      <w:r w:rsidR="00C306F7" w:rsidRPr="00BD58E4">
        <w:rPr>
          <w:color w:val="000000"/>
          <w:szCs w:val="32"/>
        </w:rPr>
        <w:t>六</w:t>
      </w:r>
      <w:r>
        <w:rPr>
          <w:color w:val="000000"/>
          <w:szCs w:val="32"/>
        </w:rPr>
        <w:t>）</w:t>
      </w:r>
      <w:r w:rsidR="00C306F7" w:rsidRPr="00BD58E4">
        <w:rPr>
          <w:color w:val="000000"/>
          <w:szCs w:val="32"/>
        </w:rPr>
        <w:t>文明经营，礼貌待客，</w:t>
      </w:r>
      <w:proofErr w:type="gramStart"/>
      <w:r w:rsidR="00C306F7" w:rsidRPr="00BD58E4">
        <w:rPr>
          <w:color w:val="000000"/>
          <w:szCs w:val="32"/>
        </w:rPr>
        <w:t>不</w:t>
      </w:r>
      <w:proofErr w:type="gramEnd"/>
      <w:r w:rsidR="00C306F7" w:rsidRPr="00BD58E4">
        <w:rPr>
          <w:color w:val="000000"/>
          <w:szCs w:val="32"/>
        </w:rPr>
        <w:t>赤膊上柜，不在营业时吸烟，不在市场内酗酒赌博；；</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七</w:t>
      </w:r>
      <w:r>
        <w:rPr>
          <w:color w:val="000000"/>
          <w:szCs w:val="32"/>
        </w:rPr>
        <w:t>）</w:t>
      </w:r>
      <w:r w:rsidR="00C306F7" w:rsidRPr="00BD58E4">
        <w:rPr>
          <w:color w:val="000000"/>
          <w:szCs w:val="32"/>
        </w:rPr>
        <w:t>不销售法律法规禁止销售的食品、食用农产品。</w:t>
      </w:r>
    </w:p>
    <w:p w:rsidR="00C306F7" w:rsidRPr="00BD58E4" w:rsidRDefault="00C306F7" w:rsidP="00BD58E4">
      <w:pPr>
        <w:ind w:firstLineChars="200" w:firstLine="624"/>
        <w:rPr>
          <w:color w:val="000000"/>
          <w:szCs w:val="32"/>
        </w:rPr>
      </w:pPr>
      <w:r w:rsidRPr="00BD58E4">
        <w:rPr>
          <w:color w:val="000000"/>
          <w:szCs w:val="32"/>
        </w:rPr>
        <w:t>第十八条菜市场交易活动，禁止下列行为：</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一</w:t>
      </w:r>
      <w:r>
        <w:rPr>
          <w:color w:val="000000"/>
          <w:szCs w:val="32"/>
        </w:rPr>
        <w:t>）</w:t>
      </w:r>
      <w:r w:rsidR="00C306F7" w:rsidRPr="00BD58E4">
        <w:rPr>
          <w:color w:val="000000"/>
          <w:szCs w:val="32"/>
        </w:rPr>
        <w:t>欺行霸市、价格欺诈、强买强卖、短斤缺两；</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二</w:t>
      </w:r>
      <w:r>
        <w:rPr>
          <w:color w:val="000000"/>
          <w:szCs w:val="32"/>
        </w:rPr>
        <w:t>）</w:t>
      </w:r>
      <w:r w:rsidR="00C306F7" w:rsidRPr="00BD58E4">
        <w:rPr>
          <w:color w:val="000000"/>
          <w:szCs w:val="32"/>
        </w:rPr>
        <w:t>垄断货源、哄抬物价或者串通操纵食品、食用农产品价格；</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三</w:t>
      </w:r>
      <w:r>
        <w:rPr>
          <w:color w:val="000000"/>
          <w:szCs w:val="32"/>
        </w:rPr>
        <w:t>）</w:t>
      </w:r>
      <w:r w:rsidR="00C306F7" w:rsidRPr="00BD58E4">
        <w:rPr>
          <w:color w:val="000000"/>
          <w:szCs w:val="32"/>
        </w:rPr>
        <w:t>掺杂、掺假、以假充真、以次充好；</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四</w:t>
      </w:r>
      <w:r>
        <w:rPr>
          <w:color w:val="000000"/>
          <w:szCs w:val="32"/>
        </w:rPr>
        <w:t>）</w:t>
      </w:r>
      <w:r w:rsidR="00C306F7" w:rsidRPr="00BD58E4">
        <w:rPr>
          <w:color w:val="000000"/>
          <w:szCs w:val="32"/>
        </w:rPr>
        <w:t>以虚假广告等欺诈方式销售农副产品；</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五</w:t>
      </w:r>
      <w:r>
        <w:rPr>
          <w:color w:val="000000"/>
          <w:szCs w:val="32"/>
        </w:rPr>
        <w:t>）</w:t>
      </w:r>
      <w:r w:rsidR="00C306F7" w:rsidRPr="00BD58E4">
        <w:rPr>
          <w:color w:val="000000"/>
          <w:szCs w:val="32"/>
        </w:rPr>
        <w:t>法律、法规禁止的其他行为。</w:t>
      </w:r>
    </w:p>
    <w:p w:rsidR="00C306F7" w:rsidRPr="00BD58E4" w:rsidRDefault="00C306F7" w:rsidP="00BD58E4">
      <w:pPr>
        <w:ind w:firstLineChars="200" w:firstLine="624"/>
        <w:rPr>
          <w:color w:val="000000"/>
          <w:szCs w:val="32"/>
        </w:rPr>
      </w:pPr>
      <w:r w:rsidRPr="00BD58E4">
        <w:rPr>
          <w:color w:val="000000"/>
          <w:szCs w:val="32"/>
        </w:rPr>
        <w:t>第十九条　以零售为主的菜市场，应当在市场内划出市场营业面积</w:t>
      </w:r>
      <w:r w:rsidRPr="00BD58E4">
        <w:rPr>
          <w:color w:val="000000"/>
          <w:szCs w:val="32"/>
        </w:rPr>
        <w:t>5-10%</w:t>
      </w:r>
      <w:r w:rsidRPr="00BD58E4">
        <w:rPr>
          <w:color w:val="000000"/>
          <w:szCs w:val="32"/>
        </w:rPr>
        <w:t>的专用区域，用于农民出售自产的食用农产品，制定并落实保障该专用区域卫生、秩序的有效措施。</w:t>
      </w:r>
    </w:p>
    <w:p w:rsidR="00C306F7" w:rsidRPr="00BD58E4" w:rsidRDefault="00C306F7" w:rsidP="00BD58E4">
      <w:pPr>
        <w:ind w:firstLineChars="200" w:firstLine="624"/>
        <w:rPr>
          <w:color w:val="000000"/>
          <w:szCs w:val="32"/>
        </w:rPr>
      </w:pPr>
      <w:r w:rsidRPr="00BD58E4">
        <w:rPr>
          <w:color w:val="000000"/>
          <w:szCs w:val="32"/>
        </w:rPr>
        <w:t>第二十条　消费者在菜市场购买食品、食用农产品时，其合法权益受到损害的，依照《中华人民共和国食品安全法》、《中华人民共和国消费者权益保护法》等法律法规的规定，可向场内经营户、菜市场开办者或经营主体要求赔偿。</w:t>
      </w:r>
    </w:p>
    <w:p w:rsidR="00C306F7" w:rsidRPr="00BD58E4" w:rsidRDefault="00C306F7" w:rsidP="00BD58E4">
      <w:pPr>
        <w:ind w:firstLineChars="200" w:firstLine="624"/>
        <w:rPr>
          <w:color w:val="000000"/>
          <w:szCs w:val="32"/>
        </w:rPr>
      </w:pPr>
      <w:r w:rsidRPr="00BD58E4">
        <w:rPr>
          <w:color w:val="000000"/>
          <w:szCs w:val="32"/>
        </w:rPr>
        <w:t>第二十一条属地区</w:t>
      </w:r>
      <w:r w:rsidR="00BA21CA">
        <w:rPr>
          <w:color w:val="000000"/>
          <w:szCs w:val="32"/>
        </w:rPr>
        <w:t>（</w:t>
      </w:r>
      <w:r w:rsidRPr="00BD58E4">
        <w:rPr>
          <w:color w:val="000000"/>
          <w:szCs w:val="32"/>
        </w:rPr>
        <w:t>县</w:t>
      </w:r>
      <w:r w:rsidR="00BA21CA">
        <w:rPr>
          <w:color w:val="000000"/>
          <w:szCs w:val="32"/>
        </w:rPr>
        <w:t>）</w:t>
      </w:r>
      <w:r w:rsidRPr="00BD58E4">
        <w:rPr>
          <w:color w:val="000000"/>
          <w:szCs w:val="32"/>
        </w:rPr>
        <w:t>商务、市场和质量监管、城市管理、农业等相关部门应当履行下列职责：</w:t>
      </w:r>
    </w:p>
    <w:p w:rsidR="00C306F7" w:rsidRPr="00BD58E4" w:rsidRDefault="00BA21CA" w:rsidP="00BD58E4">
      <w:pPr>
        <w:ind w:firstLineChars="200" w:firstLine="624"/>
        <w:rPr>
          <w:color w:val="000000"/>
          <w:szCs w:val="32"/>
        </w:rPr>
      </w:pPr>
      <w:r>
        <w:rPr>
          <w:color w:val="000000"/>
          <w:szCs w:val="32"/>
        </w:rPr>
        <w:t>（</w:t>
      </w:r>
      <w:r w:rsidR="00C306F7" w:rsidRPr="00BD58E4">
        <w:rPr>
          <w:color w:val="000000"/>
          <w:szCs w:val="32"/>
        </w:rPr>
        <w:t>一</w:t>
      </w:r>
      <w:r>
        <w:rPr>
          <w:color w:val="000000"/>
          <w:szCs w:val="32"/>
        </w:rPr>
        <w:t>）</w:t>
      </w:r>
      <w:r w:rsidR="00C306F7" w:rsidRPr="00BD58E4">
        <w:rPr>
          <w:color w:val="000000"/>
          <w:szCs w:val="32"/>
        </w:rPr>
        <w:t>按照政务公开的要求，公开市场监管的法律、法规、规章和有关的规范性文件，以及本部门及其派出机构的名称、地址、电话等相关信息，并为公众查阅提供方便；</w:t>
      </w:r>
    </w:p>
    <w:p w:rsidR="00C306F7" w:rsidRPr="00BD58E4" w:rsidRDefault="00BA21CA" w:rsidP="00BD58E4">
      <w:pPr>
        <w:ind w:firstLineChars="200" w:firstLine="624"/>
        <w:rPr>
          <w:color w:val="000000"/>
          <w:szCs w:val="32"/>
        </w:rPr>
      </w:pPr>
      <w:r>
        <w:rPr>
          <w:color w:val="000000"/>
          <w:szCs w:val="32"/>
        </w:rPr>
        <w:lastRenderedPageBreak/>
        <w:t>（</w:t>
      </w:r>
      <w:r w:rsidR="00C306F7" w:rsidRPr="00BD58E4">
        <w:rPr>
          <w:color w:val="000000"/>
          <w:szCs w:val="32"/>
        </w:rPr>
        <w:t>二</w:t>
      </w:r>
      <w:r>
        <w:rPr>
          <w:color w:val="000000"/>
          <w:szCs w:val="32"/>
        </w:rPr>
        <w:t>）</w:t>
      </w:r>
      <w:r w:rsidR="00C306F7" w:rsidRPr="00BD58E4">
        <w:rPr>
          <w:color w:val="000000"/>
          <w:szCs w:val="32"/>
        </w:rPr>
        <w:t>围绕菜市场管理</w:t>
      </w:r>
      <w:r w:rsidR="00C306F7" w:rsidRPr="00BD58E4">
        <w:rPr>
          <w:color w:val="000000"/>
          <w:szCs w:val="32"/>
        </w:rPr>
        <w:t>“</w:t>
      </w:r>
      <w:r w:rsidR="00C306F7" w:rsidRPr="00BD58E4">
        <w:rPr>
          <w:color w:val="000000"/>
          <w:szCs w:val="32"/>
        </w:rPr>
        <w:t>五句话</w:t>
      </w:r>
      <w:r w:rsidR="00C306F7" w:rsidRPr="00BD58E4">
        <w:rPr>
          <w:color w:val="000000"/>
          <w:szCs w:val="32"/>
        </w:rPr>
        <w:t>”</w:t>
      </w:r>
      <w:r w:rsidR="00C306F7" w:rsidRPr="00BD58E4">
        <w:rPr>
          <w:color w:val="000000"/>
          <w:szCs w:val="32"/>
        </w:rPr>
        <w:t>标准和</w:t>
      </w:r>
      <w:r w:rsidR="00C306F7" w:rsidRPr="00BD58E4">
        <w:rPr>
          <w:color w:val="000000"/>
          <w:szCs w:val="32"/>
        </w:rPr>
        <w:t>“</w:t>
      </w:r>
      <w:r w:rsidR="00C306F7" w:rsidRPr="00BD58E4">
        <w:rPr>
          <w:color w:val="000000"/>
          <w:szCs w:val="32"/>
        </w:rPr>
        <w:t>五个放心</w:t>
      </w:r>
      <w:r w:rsidR="00C306F7" w:rsidRPr="00BD58E4">
        <w:rPr>
          <w:color w:val="000000"/>
          <w:szCs w:val="32"/>
        </w:rPr>
        <w:t>”</w:t>
      </w:r>
      <w:r w:rsidR="00C306F7" w:rsidRPr="00BD58E4">
        <w:rPr>
          <w:color w:val="000000"/>
          <w:szCs w:val="32"/>
        </w:rPr>
        <w:t>目标，建立健全日常检查、定期检验、投诉调查等系列工作制度，按照各自职责对菜市场进行有效监管，定期将监管情况在市场内予以公示。</w:t>
      </w:r>
    </w:p>
    <w:p w:rsidR="00C306F7" w:rsidRPr="00BD58E4" w:rsidRDefault="00C306F7" w:rsidP="00BD58E4">
      <w:pPr>
        <w:ind w:firstLineChars="200" w:firstLine="624"/>
        <w:rPr>
          <w:color w:val="000000"/>
          <w:szCs w:val="32"/>
        </w:rPr>
      </w:pPr>
      <w:r w:rsidRPr="00BD58E4">
        <w:rPr>
          <w:color w:val="000000"/>
          <w:szCs w:val="32"/>
        </w:rPr>
        <w:t>第二十二条菜市场经营主体、场内经营户有权拒绝违法收费和摊派。</w:t>
      </w:r>
    </w:p>
    <w:p w:rsidR="00C306F7" w:rsidRPr="00BD58E4" w:rsidRDefault="00C306F7" w:rsidP="00481D35">
      <w:pPr>
        <w:spacing w:beforeLines="50" w:afterLines="50"/>
        <w:jc w:val="center"/>
        <w:rPr>
          <w:color w:val="000000"/>
          <w:szCs w:val="32"/>
        </w:rPr>
      </w:pPr>
      <w:r w:rsidRPr="00BD58E4">
        <w:rPr>
          <w:rFonts w:eastAsia="黑体"/>
          <w:color w:val="000000"/>
          <w:kern w:val="0"/>
          <w:szCs w:val="32"/>
        </w:rPr>
        <w:t>第五章责任追究</w:t>
      </w:r>
    </w:p>
    <w:p w:rsidR="00C306F7" w:rsidRPr="00BD58E4" w:rsidRDefault="00C306F7" w:rsidP="00BD58E4">
      <w:pPr>
        <w:ind w:firstLineChars="200" w:firstLine="624"/>
        <w:rPr>
          <w:color w:val="000000"/>
          <w:szCs w:val="32"/>
        </w:rPr>
      </w:pPr>
      <w:r w:rsidRPr="00BD58E4">
        <w:rPr>
          <w:color w:val="000000"/>
          <w:szCs w:val="32"/>
        </w:rPr>
        <w:t>第二十三条违反本办法规定，不符合菜市场网点专项规划，未办理规划许可手续，擅自开办菜市场的；擅自迁移、合并或关闭菜市场的，由区</w:t>
      </w:r>
      <w:r w:rsidR="00BA21CA">
        <w:rPr>
          <w:color w:val="000000"/>
          <w:szCs w:val="32"/>
        </w:rPr>
        <w:t>（</w:t>
      </w:r>
      <w:r w:rsidRPr="00BD58E4">
        <w:rPr>
          <w:color w:val="000000"/>
          <w:szCs w:val="32"/>
        </w:rPr>
        <w:t>县</w:t>
      </w:r>
      <w:r w:rsidR="00BA21CA">
        <w:rPr>
          <w:color w:val="000000"/>
          <w:szCs w:val="32"/>
        </w:rPr>
        <w:t>）</w:t>
      </w:r>
      <w:r w:rsidRPr="00BD58E4">
        <w:rPr>
          <w:color w:val="000000"/>
          <w:szCs w:val="32"/>
        </w:rPr>
        <w:t>市场和质量监管部门会同商务部门责令改正，依法依规进行查处。</w:t>
      </w:r>
    </w:p>
    <w:p w:rsidR="00C306F7" w:rsidRPr="00BD58E4" w:rsidRDefault="00C306F7" w:rsidP="00BD58E4">
      <w:pPr>
        <w:ind w:firstLineChars="200" w:firstLine="624"/>
        <w:rPr>
          <w:color w:val="000000"/>
          <w:szCs w:val="32"/>
        </w:rPr>
      </w:pPr>
      <w:r w:rsidRPr="00BD58E4">
        <w:rPr>
          <w:color w:val="000000"/>
          <w:szCs w:val="32"/>
        </w:rPr>
        <w:t>第二十四条菜市场开办者或经营主体、场内经营</w:t>
      </w:r>
      <w:proofErr w:type="gramStart"/>
      <w:r w:rsidRPr="00BD58E4">
        <w:rPr>
          <w:color w:val="000000"/>
          <w:szCs w:val="32"/>
        </w:rPr>
        <w:t>户违反</w:t>
      </w:r>
      <w:proofErr w:type="gramEnd"/>
      <w:r w:rsidRPr="00BD58E4">
        <w:rPr>
          <w:color w:val="000000"/>
          <w:szCs w:val="32"/>
        </w:rPr>
        <w:t>本办法规定，未办理营业执照，虽已办理营业执照但超出核准经营范围从事生产经营的；未按规定设置复检计量器具的；未按规定履行市容环境卫生责任，未及时清理摊位垃圾、污水的；市场内部出现乱涂写、乱张贴、乱搭盖以及占道经营、超出摊位</w:t>
      </w:r>
      <w:r w:rsidR="00BA21CA">
        <w:rPr>
          <w:color w:val="000000"/>
          <w:szCs w:val="32"/>
        </w:rPr>
        <w:t>（</w:t>
      </w:r>
      <w:r w:rsidRPr="00BD58E4">
        <w:rPr>
          <w:color w:val="000000"/>
          <w:szCs w:val="32"/>
        </w:rPr>
        <w:t>门店</w:t>
      </w:r>
      <w:r w:rsidR="00BA21CA">
        <w:rPr>
          <w:color w:val="000000"/>
          <w:szCs w:val="32"/>
        </w:rPr>
        <w:t>）</w:t>
      </w:r>
      <w:r w:rsidRPr="00BD58E4">
        <w:rPr>
          <w:color w:val="000000"/>
          <w:szCs w:val="32"/>
        </w:rPr>
        <w:t>范围经营、车辆乱停放等行为的，由区</w:t>
      </w:r>
      <w:r w:rsidR="00BA21CA">
        <w:rPr>
          <w:color w:val="000000"/>
          <w:szCs w:val="32"/>
        </w:rPr>
        <w:t>（</w:t>
      </w:r>
      <w:r w:rsidRPr="00BD58E4">
        <w:rPr>
          <w:color w:val="000000"/>
          <w:szCs w:val="32"/>
        </w:rPr>
        <w:t>县</w:t>
      </w:r>
      <w:r w:rsidR="00BA21CA">
        <w:rPr>
          <w:color w:val="000000"/>
          <w:szCs w:val="32"/>
        </w:rPr>
        <w:t>）</w:t>
      </w:r>
      <w:r w:rsidRPr="00BD58E4">
        <w:rPr>
          <w:color w:val="000000"/>
          <w:szCs w:val="32"/>
        </w:rPr>
        <w:t>市场和质量监管部门责令改正，依法依规进行查处。</w:t>
      </w:r>
    </w:p>
    <w:p w:rsidR="00C306F7" w:rsidRPr="00BD58E4" w:rsidRDefault="00C306F7" w:rsidP="00BD58E4">
      <w:pPr>
        <w:ind w:firstLineChars="200" w:firstLine="624"/>
        <w:jc w:val="left"/>
        <w:rPr>
          <w:color w:val="000000"/>
          <w:szCs w:val="32"/>
        </w:rPr>
      </w:pPr>
      <w:r w:rsidRPr="00BD58E4">
        <w:rPr>
          <w:color w:val="000000"/>
          <w:kern w:val="0"/>
          <w:szCs w:val="32"/>
        </w:rPr>
        <w:t>第二十五条</w:t>
      </w:r>
      <w:r w:rsidRPr="00BD58E4">
        <w:rPr>
          <w:color w:val="000000"/>
          <w:szCs w:val="32"/>
        </w:rPr>
        <w:t>违反本办法规定，</w:t>
      </w:r>
      <w:r w:rsidRPr="00BD58E4">
        <w:rPr>
          <w:color w:val="000000"/>
          <w:kern w:val="0"/>
          <w:szCs w:val="32"/>
        </w:rPr>
        <w:t>菜市场开办者或经营主体</w:t>
      </w:r>
      <w:r w:rsidRPr="00BD58E4">
        <w:rPr>
          <w:color w:val="000000"/>
          <w:szCs w:val="32"/>
        </w:rPr>
        <w:t>知道或应当知道入场经营户无照经营，销售假冒伪劣、不符合安全标准的商品、食品及食用农产品，而为其提供场所或运输、保管、</w:t>
      </w:r>
      <w:r w:rsidRPr="00BD58E4">
        <w:rPr>
          <w:color w:val="000000"/>
          <w:szCs w:val="32"/>
        </w:rPr>
        <w:lastRenderedPageBreak/>
        <w:t>仓储等条件的，由</w:t>
      </w:r>
      <w:r w:rsidRPr="00BD58E4">
        <w:rPr>
          <w:color w:val="000000"/>
          <w:kern w:val="0"/>
          <w:szCs w:val="32"/>
        </w:rPr>
        <w:t>区</w:t>
      </w:r>
      <w:r w:rsidR="00BA21CA">
        <w:rPr>
          <w:color w:val="000000"/>
          <w:kern w:val="0"/>
          <w:szCs w:val="32"/>
        </w:rPr>
        <w:t>（</w:t>
      </w:r>
      <w:r w:rsidRPr="00BD58E4">
        <w:rPr>
          <w:color w:val="000000"/>
          <w:kern w:val="0"/>
          <w:szCs w:val="32"/>
        </w:rPr>
        <w:t>县</w:t>
      </w:r>
      <w:r w:rsidR="00BA21CA">
        <w:rPr>
          <w:color w:val="000000"/>
          <w:kern w:val="0"/>
          <w:szCs w:val="32"/>
        </w:rPr>
        <w:t>）</w:t>
      </w:r>
      <w:r w:rsidRPr="00BD58E4">
        <w:rPr>
          <w:color w:val="000000"/>
          <w:szCs w:val="32"/>
        </w:rPr>
        <w:t>市场和质量监管部门依法依规进行处罚。</w:t>
      </w:r>
    </w:p>
    <w:p w:rsidR="00C306F7" w:rsidRPr="00BD58E4" w:rsidRDefault="00C306F7" w:rsidP="00BD58E4">
      <w:pPr>
        <w:ind w:firstLineChars="200" w:firstLine="624"/>
        <w:rPr>
          <w:color w:val="000000"/>
          <w:szCs w:val="32"/>
        </w:rPr>
      </w:pPr>
      <w:r w:rsidRPr="00BD58E4">
        <w:rPr>
          <w:color w:val="000000"/>
          <w:szCs w:val="32"/>
        </w:rPr>
        <w:t>第二十六条违反本办法规定，</w:t>
      </w:r>
      <w:r w:rsidRPr="00BD58E4">
        <w:rPr>
          <w:color w:val="000000"/>
          <w:kern w:val="0"/>
          <w:szCs w:val="32"/>
        </w:rPr>
        <w:t>新建建筑面积在</w:t>
      </w:r>
      <w:r w:rsidRPr="00BD58E4">
        <w:rPr>
          <w:color w:val="000000"/>
          <w:kern w:val="0"/>
          <w:szCs w:val="32"/>
        </w:rPr>
        <w:t>20</w:t>
      </w:r>
      <w:r w:rsidRPr="00BD58E4">
        <w:rPr>
          <w:color w:val="000000"/>
          <w:kern w:val="0"/>
          <w:szCs w:val="32"/>
        </w:rPr>
        <w:t>万平方米以上的居住区</w:t>
      </w:r>
      <w:r w:rsidRPr="00BD58E4">
        <w:rPr>
          <w:color w:val="000000"/>
          <w:szCs w:val="32"/>
        </w:rPr>
        <w:t>和</w:t>
      </w:r>
      <w:r w:rsidRPr="00BD58E4">
        <w:rPr>
          <w:color w:val="000000"/>
          <w:kern w:val="0"/>
          <w:szCs w:val="32"/>
        </w:rPr>
        <w:t>政府投资的</w:t>
      </w:r>
      <w:r w:rsidRPr="00BD58E4">
        <w:rPr>
          <w:color w:val="000000"/>
          <w:szCs w:val="32"/>
        </w:rPr>
        <w:t>保障性住房小区，未按规定配套建设菜市场的，由区</w:t>
      </w:r>
      <w:r w:rsidR="00BA21CA">
        <w:rPr>
          <w:color w:val="000000"/>
          <w:szCs w:val="32"/>
        </w:rPr>
        <w:t>（</w:t>
      </w:r>
      <w:r w:rsidRPr="00BD58E4">
        <w:rPr>
          <w:color w:val="000000"/>
          <w:szCs w:val="32"/>
        </w:rPr>
        <w:t>县</w:t>
      </w:r>
      <w:r w:rsidR="00BA21CA">
        <w:rPr>
          <w:color w:val="000000"/>
          <w:szCs w:val="32"/>
        </w:rPr>
        <w:t>）</w:t>
      </w:r>
      <w:r w:rsidRPr="00BD58E4">
        <w:rPr>
          <w:color w:val="000000"/>
          <w:szCs w:val="32"/>
        </w:rPr>
        <w:t>规划部门责令改正，依法依规进行查处。</w:t>
      </w:r>
    </w:p>
    <w:p w:rsidR="00C306F7" w:rsidRPr="00BD58E4" w:rsidRDefault="00C306F7" w:rsidP="00BD58E4">
      <w:pPr>
        <w:ind w:firstLineChars="200" w:firstLine="624"/>
        <w:rPr>
          <w:color w:val="000000"/>
          <w:szCs w:val="32"/>
        </w:rPr>
      </w:pPr>
      <w:r w:rsidRPr="00BD58E4">
        <w:rPr>
          <w:color w:val="000000"/>
          <w:szCs w:val="32"/>
        </w:rPr>
        <w:t>第二十七条违反本办法其他有关规定的，由区</w:t>
      </w:r>
      <w:r w:rsidR="00BA21CA">
        <w:rPr>
          <w:color w:val="000000"/>
          <w:szCs w:val="32"/>
        </w:rPr>
        <w:t>（</w:t>
      </w:r>
      <w:r w:rsidRPr="00BD58E4">
        <w:rPr>
          <w:color w:val="000000"/>
          <w:szCs w:val="32"/>
        </w:rPr>
        <w:t>县</w:t>
      </w:r>
      <w:r w:rsidR="00BA21CA">
        <w:rPr>
          <w:color w:val="000000"/>
          <w:szCs w:val="32"/>
        </w:rPr>
        <w:t>）</w:t>
      </w:r>
      <w:r w:rsidRPr="00BD58E4">
        <w:rPr>
          <w:color w:val="000000"/>
          <w:szCs w:val="32"/>
        </w:rPr>
        <w:t>城市管理、公安、建设、发改、税务、卫生、农业、林业、环保等主管部门依法依规进行处罚。</w:t>
      </w:r>
    </w:p>
    <w:p w:rsidR="00C306F7" w:rsidRPr="00BD58E4" w:rsidRDefault="00C306F7" w:rsidP="00BD58E4">
      <w:pPr>
        <w:ind w:firstLineChars="200" w:firstLine="624"/>
        <w:rPr>
          <w:color w:val="000000"/>
          <w:szCs w:val="32"/>
        </w:rPr>
      </w:pPr>
      <w:r w:rsidRPr="00BD58E4">
        <w:rPr>
          <w:color w:val="000000"/>
          <w:szCs w:val="32"/>
        </w:rPr>
        <w:t>第二十八条因菜市场开办者或经营主体违反法律、法规及规章规定，菜市场被有关行政管理部门责令停业整顿，给场内经营户造成损失的，场内经营户可依法要求该菜市场开办者或经营主体给予赔偿。</w:t>
      </w:r>
    </w:p>
    <w:p w:rsidR="00C306F7" w:rsidRPr="00BD58E4" w:rsidRDefault="00C306F7" w:rsidP="00BD58E4">
      <w:pPr>
        <w:ind w:firstLineChars="200" w:firstLine="624"/>
        <w:jc w:val="left"/>
        <w:rPr>
          <w:color w:val="000000"/>
          <w:szCs w:val="32"/>
        </w:rPr>
      </w:pPr>
      <w:r w:rsidRPr="00BD58E4">
        <w:rPr>
          <w:color w:val="000000"/>
          <w:kern w:val="0"/>
          <w:szCs w:val="32"/>
        </w:rPr>
        <w:t>第二十九条侮辱、阻挠或殴打国家机关工作人员依法履行菜市场监督管理职责的，由公安机关依据《中华人民共和国治安管理处罚法》的规定予以处罚；涉嫌犯罪的，依法移送司法机关追究刑事责任。</w:t>
      </w:r>
    </w:p>
    <w:p w:rsidR="00C306F7" w:rsidRPr="00BD58E4" w:rsidRDefault="00C306F7" w:rsidP="00BD58E4">
      <w:pPr>
        <w:ind w:firstLineChars="200" w:firstLine="624"/>
        <w:rPr>
          <w:color w:val="000000"/>
          <w:szCs w:val="32"/>
        </w:rPr>
      </w:pPr>
      <w:r w:rsidRPr="00BD58E4">
        <w:rPr>
          <w:color w:val="000000"/>
          <w:kern w:val="0"/>
          <w:szCs w:val="32"/>
        </w:rPr>
        <w:t>第三十条负责菜市场监督管理的部门及其工作人员在菜市场监督管理工作中玩忽职守、徇私舞弊、滥用职权或存在其他违法行为的，对负有责任的管理人员和其他直接责任人员，依纪依规</w:t>
      </w:r>
      <w:proofErr w:type="gramStart"/>
      <w:r w:rsidRPr="00BD58E4">
        <w:rPr>
          <w:color w:val="000000"/>
          <w:kern w:val="0"/>
          <w:szCs w:val="32"/>
        </w:rPr>
        <w:t>予以问</w:t>
      </w:r>
      <w:proofErr w:type="gramEnd"/>
      <w:r w:rsidRPr="00BD58E4">
        <w:rPr>
          <w:color w:val="000000"/>
          <w:kern w:val="0"/>
          <w:szCs w:val="32"/>
        </w:rPr>
        <w:t>责；涉嫌犯罪的，依法移送司法机关追究刑事责任。</w:t>
      </w:r>
    </w:p>
    <w:p w:rsidR="00C306F7" w:rsidRPr="00BD58E4" w:rsidRDefault="00C306F7" w:rsidP="00481D35">
      <w:pPr>
        <w:spacing w:beforeLines="50" w:afterLines="50"/>
        <w:jc w:val="center"/>
        <w:rPr>
          <w:color w:val="000000"/>
          <w:kern w:val="0"/>
          <w:szCs w:val="32"/>
        </w:rPr>
      </w:pPr>
      <w:r w:rsidRPr="00BD58E4">
        <w:rPr>
          <w:rFonts w:eastAsia="黑体"/>
          <w:color w:val="000000"/>
          <w:kern w:val="0"/>
          <w:szCs w:val="32"/>
        </w:rPr>
        <w:t>第六章附则</w:t>
      </w:r>
    </w:p>
    <w:p w:rsidR="00C306F7" w:rsidRPr="00BD58E4" w:rsidRDefault="00C306F7" w:rsidP="00BD58E4">
      <w:pPr>
        <w:ind w:firstLineChars="200" w:firstLine="624"/>
        <w:jc w:val="left"/>
        <w:rPr>
          <w:color w:val="000000"/>
          <w:kern w:val="0"/>
          <w:szCs w:val="32"/>
        </w:rPr>
      </w:pPr>
      <w:r w:rsidRPr="00BD58E4">
        <w:rPr>
          <w:color w:val="000000"/>
          <w:szCs w:val="32"/>
        </w:rPr>
        <w:lastRenderedPageBreak/>
        <w:t>第三十一条中心城区以外的</w:t>
      </w:r>
      <w:r w:rsidRPr="00BD58E4">
        <w:rPr>
          <w:color w:val="000000"/>
          <w:kern w:val="0"/>
          <w:szCs w:val="32"/>
        </w:rPr>
        <w:t>县</w:t>
      </w:r>
      <w:r w:rsidR="00BA21CA">
        <w:rPr>
          <w:color w:val="000000"/>
          <w:kern w:val="0"/>
          <w:szCs w:val="32"/>
        </w:rPr>
        <w:t>（</w:t>
      </w:r>
      <w:r w:rsidRPr="00BD58E4">
        <w:rPr>
          <w:color w:val="000000"/>
          <w:kern w:val="0"/>
          <w:szCs w:val="32"/>
        </w:rPr>
        <w:t>市</w:t>
      </w:r>
      <w:r w:rsidR="00BA21CA">
        <w:rPr>
          <w:color w:val="000000"/>
          <w:kern w:val="0"/>
          <w:szCs w:val="32"/>
        </w:rPr>
        <w:t>）</w:t>
      </w:r>
      <w:r w:rsidRPr="00BD58E4">
        <w:rPr>
          <w:color w:val="000000"/>
          <w:kern w:val="0"/>
          <w:szCs w:val="32"/>
        </w:rPr>
        <w:t>政府</w:t>
      </w:r>
      <w:r w:rsidR="00BA21CA">
        <w:rPr>
          <w:color w:val="000000"/>
          <w:kern w:val="0"/>
          <w:szCs w:val="32"/>
        </w:rPr>
        <w:t>（</w:t>
      </w:r>
      <w:r w:rsidRPr="00BD58E4">
        <w:rPr>
          <w:color w:val="000000"/>
          <w:kern w:val="0"/>
          <w:szCs w:val="32"/>
        </w:rPr>
        <w:t>管委会</w:t>
      </w:r>
      <w:r w:rsidR="00BA21CA">
        <w:rPr>
          <w:color w:val="000000"/>
          <w:kern w:val="0"/>
          <w:szCs w:val="32"/>
        </w:rPr>
        <w:t>）</w:t>
      </w:r>
      <w:r w:rsidRPr="00BD58E4">
        <w:rPr>
          <w:color w:val="000000"/>
          <w:kern w:val="0"/>
          <w:szCs w:val="32"/>
        </w:rPr>
        <w:t>可参照本办法制定</w:t>
      </w:r>
      <w:r w:rsidR="00BA21CA">
        <w:rPr>
          <w:color w:val="000000"/>
          <w:kern w:val="0"/>
          <w:szCs w:val="32"/>
        </w:rPr>
        <w:t>（</w:t>
      </w:r>
      <w:r w:rsidRPr="00BD58E4">
        <w:rPr>
          <w:color w:val="000000"/>
          <w:kern w:val="0"/>
          <w:szCs w:val="32"/>
        </w:rPr>
        <w:t>修改</w:t>
      </w:r>
      <w:r w:rsidR="00BA21CA">
        <w:rPr>
          <w:color w:val="000000"/>
          <w:kern w:val="0"/>
          <w:szCs w:val="32"/>
        </w:rPr>
        <w:t>）</w:t>
      </w:r>
      <w:r w:rsidRPr="00BD58E4">
        <w:rPr>
          <w:color w:val="000000"/>
          <w:kern w:val="0"/>
          <w:szCs w:val="32"/>
        </w:rPr>
        <w:t>本地区菜市场管理办法。</w:t>
      </w:r>
    </w:p>
    <w:p w:rsidR="00C306F7" w:rsidRPr="00BD58E4" w:rsidRDefault="00C306F7" w:rsidP="00BD58E4">
      <w:pPr>
        <w:ind w:firstLineChars="200" w:firstLine="624"/>
        <w:jc w:val="left"/>
        <w:rPr>
          <w:color w:val="000000"/>
          <w:kern w:val="0"/>
          <w:szCs w:val="32"/>
        </w:rPr>
      </w:pPr>
      <w:r w:rsidRPr="00BD58E4">
        <w:rPr>
          <w:color w:val="000000"/>
          <w:kern w:val="0"/>
          <w:szCs w:val="32"/>
        </w:rPr>
        <w:t>第三十二条本办法由市商务局、市场和质量监管局负责解释。</w:t>
      </w:r>
    </w:p>
    <w:p w:rsidR="00C306F7" w:rsidRPr="00BD58E4" w:rsidRDefault="00C306F7" w:rsidP="00BD58E4">
      <w:pPr>
        <w:ind w:firstLineChars="200" w:firstLine="624"/>
        <w:rPr>
          <w:color w:val="000000"/>
          <w:kern w:val="0"/>
          <w:szCs w:val="32"/>
        </w:rPr>
      </w:pPr>
      <w:r w:rsidRPr="00BD58E4">
        <w:rPr>
          <w:color w:val="000000"/>
          <w:kern w:val="0"/>
          <w:szCs w:val="32"/>
        </w:rPr>
        <w:t>第三十三条本办法自</w:t>
      </w:r>
      <w:r w:rsidRPr="00BD58E4">
        <w:rPr>
          <w:color w:val="000000"/>
          <w:spacing w:val="-8"/>
          <w:szCs w:val="32"/>
        </w:rPr>
        <w:t>印发日起</w:t>
      </w:r>
      <w:r w:rsidRPr="00BD58E4">
        <w:rPr>
          <w:color w:val="000000"/>
          <w:spacing w:val="-8"/>
          <w:szCs w:val="32"/>
        </w:rPr>
        <w:t>30</w:t>
      </w:r>
      <w:r w:rsidRPr="00BD58E4">
        <w:rPr>
          <w:color w:val="000000"/>
          <w:spacing w:val="-8"/>
          <w:szCs w:val="32"/>
        </w:rPr>
        <w:t>日后</w:t>
      </w:r>
      <w:r w:rsidRPr="00BD58E4">
        <w:rPr>
          <w:color w:val="000000"/>
          <w:kern w:val="0"/>
          <w:szCs w:val="32"/>
        </w:rPr>
        <w:t>施行，</w:t>
      </w:r>
      <w:r w:rsidRPr="00BD58E4">
        <w:rPr>
          <w:color w:val="000000"/>
          <w:kern w:val="0"/>
          <w:szCs w:val="32"/>
        </w:rPr>
        <w:t>2014</w:t>
      </w:r>
      <w:r w:rsidRPr="00BD58E4">
        <w:rPr>
          <w:color w:val="000000"/>
          <w:kern w:val="0"/>
          <w:szCs w:val="32"/>
        </w:rPr>
        <w:t>年</w:t>
      </w:r>
      <w:r w:rsidRPr="00BD58E4">
        <w:rPr>
          <w:color w:val="000000"/>
          <w:kern w:val="0"/>
          <w:szCs w:val="32"/>
        </w:rPr>
        <w:t>11</w:t>
      </w:r>
      <w:r w:rsidRPr="00BD58E4">
        <w:rPr>
          <w:color w:val="000000"/>
          <w:kern w:val="0"/>
          <w:szCs w:val="32"/>
        </w:rPr>
        <w:t>月</w:t>
      </w:r>
      <w:r w:rsidRPr="00BD58E4">
        <w:rPr>
          <w:color w:val="000000"/>
          <w:kern w:val="0"/>
          <w:szCs w:val="32"/>
        </w:rPr>
        <w:t>3</w:t>
      </w:r>
      <w:r w:rsidRPr="00BD58E4">
        <w:rPr>
          <w:color w:val="000000"/>
          <w:kern w:val="0"/>
          <w:szCs w:val="32"/>
        </w:rPr>
        <w:t>日印发的《上饶市中心城区菜市场管理办法》</w:t>
      </w:r>
      <w:r w:rsidR="00E1533E">
        <w:rPr>
          <w:rFonts w:hint="eastAsia"/>
          <w:color w:val="000000"/>
          <w:kern w:val="0"/>
          <w:szCs w:val="32"/>
        </w:rPr>
        <w:t>（</w:t>
      </w:r>
      <w:proofErr w:type="gramStart"/>
      <w:r w:rsidRPr="00BD58E4">
        <w:rPr>
          <w:color w:val="000000"/>
          <w:kern w:val="0"/>
          <w:szCs w:val="32"/>
        </w:rPr>
        <w:t>饶府厅字</w:t>
      </w:r>
      <w:proofErr w:type="gramEnd"/>
      <w:r w:rsidRPr="00BD58E4">
        <w:rPr>
          <w:color w:val="000000"/>
          <w:kern w:val="0"/>
          <w:szCs w:val="32"/>
        </w:rPr>
        <w:t>〔</w:t>
      </w:r>
      <w:r w:rsidRPr="00BD58E4">
        <w:rPr>
          <w:color w:val="000000"/>
          <w:kern w:val="0"/>
          <w:szCs w:val="32"/>
        </w:rPr>
        <w:t>2014</w:t>
      </w:r>
      <w:r w:rsidRPr="00BD58E4">
        <w:rPr>
          <w:color w:val="000000"/>
          <w:kern w:val="0"/>
          <w:szCs w:val="32"/>
        </w:rPr>
        <w:t>〕</w:t>
      </w:r>
      <w:r w:rsidRPr="00BD58E4">
        <w:rPr>
          <w:color w:val="000000"/>
          <w:kern w:val="0"/>
          <w:szCs w:val="32"/>
        </w:rPr>
        <w:t>108</w:t>
      </w:r>
      <w:r w:rsidRPr="00BD58E4">
        <w:rPr>
          <w:color w:val="000000"/>
          <w:kern w:val="0"/>
          <w:szCs w:val="32"/>
        </w:rPr>
        <w:t>号</w:t>
      </w:r>
      <w:r w:rsidR="00E1533E">
        <w:rPr>
          <w:rFonts w:hint="eastAsia"/>
          <w:color w:val="000000"/>
          <w:kern w:val="0"/>
          <w:szCs w:val="32"/>
        </w:rPr>
        <w:t>）</w:t>
      </w:r>
      <w:r w:rsidRPr="00BD58E4">
        <w:rPr>
          <w:color w:val="000000"/>
          <w:kern w:val="0"/>
          <w:szCs w:val="32"/>
        </w:rPr>
        <w:t>同时废止。</w:t>
      </w:r>
    </w:p>
    <w:p w:rsidR="007F25EA" w:rsidRPr="00BD58E4" w:rsidRDefault="007F25EA" w:rsidP="007F25EA">
      <w:pPr>
        <w:ind w:rightChars="400" w:right="1247"/>
        <w:jc w:val="left"/>
        <w:rPr>
          <w:szCs w:val="32"/>
        </w:rPr>
      </w:pPr>
    </w:p>
    <w:p w:rsidR="007F25EA" w:rsidRPr="00BD58E4" w:rsidRDefault="007F25EA" w:rsidP="007F25EA">
      <w:pPr>
        <w:ind w:rightChars="400" w:right="1247"/>
        <w:jc w:val="left"/>
        <w:rPr>
          <w:szCs w:val="32"/>
        </w:rPr>
      </w:pPr>
    </w:p>
    <w:p w:rsidR="007F25EA" w:rsidRPr="00BA21CA" w:rsidRDefault="007F25EA" w:rsidP="007F25EA">
      <w:pPr>
        <w:ind w:rightChars="400" w:right="1247"/>
        <w:jc w:val="left"/>
        <w:rPr>
          <w:szCs w:val="32"/>
        </w:rPr>
      </w:pPr>
    </w:p>
    <w:p w:rsidR="007F25EA" w:rsidRPr="00BD58E4" w:rsidRDefault="007F25EA" w:rsidP="007F25EA">
      <w:pPr>
        <w:ind w:rightChars="400" w:right="1247"/>
        <w:jc w:val="left"/>
        <w:rPr>
          <w:szCs w:val="32"/>
        </w:rPr>
      </w:pPr>
    </w:p>
    <w:p w:rsidR="007F25EA" w:rsidRDefault="007F25EA" w:rsidP="007F25EA">
      <w:pPr>
        <w:ind w:rightChars="400" w:right="1247"/>
        <w:jc w:val="left"/>
        <w:rPr>
          <w:szCs w:val="32"/>
        </w:rPr>
      </w:pPr>
    </w:p>
    <w:p w:rsidR="002D7895" w:rsidRDefault="002D7895" w:rsidP="007F25EA">
      <w:pPr>
        <w:ind w:rightChars="400" w:right="1247"/>
        <w:jc w:val="left"/>
        <w:rPr>
          <w:szCs w:val="32"/>
        </w:rPr>
      </w:pPr>
    </w:p>
    <w:p w:rsidR="002D7895" w:rsidRDefault="002D7895" w:rsidP="007F25EA">
      <w:pPr>
        <w:ind w:rightChars="400" w:right="1247"/>
        <w:jc w:val="left"/>
        <w:rPr>
          <w:szCs w:val="32"/>
        </w:rPr>
      </w:pPr>
    </w:p>
    <w:p w:rsidR="002D7895" w:rsidRDefault="002D7895" w:rsidP="007F25EA">
      <w:pPr>
        <w:ind w:rightChars="400" w:right="1247"/>
        <w:jc w:val="left"/>
        <w:rPr>
          <w:szCs w:val="32"/>
        </w:rPr>
      </w:pPr>
    </w:p>
    <w:p w:rsidR="002D7895" w:rsidRPr="00BD58E4" w:rsidRDefault="002D7895" w:rsidP="007F25EA">
      <w:pPr>
        <w:ind w:rightChars="400" w:right="1247"/>
        <w:jc w:val="left"/>
        <w:rPr>
          <w:szCs w:val="32"/>
        </w:rPr>
      </w:pPr>
    </w:p>
    <w:p w:rsidR="007F25EA" w:rsidRPr="00BD58E4" w:rsidRDefault="007F25EA" w:rsidP="007F25EA">
      <w:pPr>
        <w:ind w:rightChars="400" w:right="1247"/>
        <w:jc w:val="left"/>
        <w:rPr>
          <w:szCs w:val="32"/>
        </w:rPr>
      </w:pPr>
    </w:p>
    <w:p w:rsidR="007F25EA" w:rsidRPr="00BD58E4" w:rsidRDefault="00F80B88" w:rsidP="007F25EA">
      <w:pPr>
        <w:ind w:rightChars="400" w:right="1247"/>
        <w:jc w:val="left"/>
        <w:rPr>
          <w:szCs w:val="32"/>
        </w:rPr>
      </w:pPr>
      <w:bookmarkStart w:id="2" w:name="_GoBack"/>
      <w:bookmarkEnd w:id="2"/>
      <w:r>
        <w:rPr>
          <w:noProof/>
          <w:szCs w:val="32"/>
        </w:rPr>
        <w:pict>
          <v:shapetype id="_x0000_t202" coordsize="21600,21600" o:spt="202" path="m,l,21600r21600,l21600,xe">
            <v:stroke joinstyle="miter"/>
            <v:path gradientshapeok="t" o:connecttype="rect"/>
          </v:shapetype>
          <v:shape id="Text Box 7" o:spid="_x0000_s1026" type="#_x0000_t202" style="position:absolute;margin-left:-8.7pt;margin-top:64.8pt;width:453.55pt;height:85.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" stroked="f">
            <v:fill opacity="0"/>
            <v:textbox inset="0,2.5mm,0,0">
              <w:txbxContent>
                <w:tbl>
                  <w:tblPr>
                    <w:tblW w:w="0" w:type="auto"/>
                    <w:jc w:val="center"/>
                    <w:tblBorders>
                      <w:top w:val="single" w:sz="4" w:space="0" w:color="auto"/>
                      <w:bottom w:val="single" w:sz="4" w:space="0" w:color="auto"/>
                      <w:insideH w:val="single" w:sz="4" w:space="0" w:color="auto"/>
                      <w:insideV w:val="single" w:sz="4" w:space="0" w:color="auto"/>
                    </w:tblBorders>
                    <w:tblLook w:val="01E0"/>
                  </w:tblPr>
                  <w:tblGrid>
                    <w:gridCol w:w="8845"/>
                  </w:tblGrid>
                  <w:tr w:rsidR="007F25EA" w:rsidRPr="00A01C26" w:rsidTr="00005FDF">
                    <w:trPr>
                      <w:jc w:val="center"/>
                    </w:trPr>
                    <w:tc>
                      <w:tcPr>
                        <w:tcW w:w="8845" w:type="dxa"/>
                        <w:tcBorders>
                          <w:top w:val="single" w:sz="6" w:space="0" w:color="auto"/>
                          <w:bottom w:val="single" w:sz="6" w:space="0" w:color="auto"/>
                        </w:tcBorders>
                        <w:shd w:val="clear" w:color="auto" w:fill="auto"/>
                      </w:tcPr>
                      <w:p w:rsidR="007F25EA" w:rsidRPr="00A01C26" w:rsidRDefault="007F25EA" w:rsidP="00BD58E4">
                        <w:pPr>
                          <w:ind w:leftChars="100" w:left="312" w:rightChars="100" w:right="312"/>
                          <w:rPr>
                            <w:sz w:val="28"/>
                            <w:szCs w:val="28"/>
                          </w:rPr>
                        </w:pPr>
                        <w:r w:rsidRPr="00A01C26">
                          <w:rPr>
                            <w:sz w:val="28"/>
                            <w:szCs w:val="28"/>
                          </w:rPr>
                          <w:t>上饶市人民政府办公厅秘书处</w:t>
                        </w:r>
                        <w:r w:rsidRPr="00A01C26">
                          <w:rPr>
                            <w:sz w:val="28"/>
                            <w:szCs w:val="28"/>
                          </w:rPr>
                          <w:t xml:space="preserve">     201</w:t>
                        </w:r>
                        <w:r w:rsidR="005D175D">
                          <w:rPr>
                            <w:rFonts w:hint="eastAsia"/>
                            <w:sz w:val="28"/>
                            <w:szCs w:val="28"/>
                          </w:rPr>
                          <w:t>7</w:t>
                        </w:r>
                        <w:r w:rsidRPr="00A01C26">
                          <w:rPr>
                            <w:sz w:val="28"/>
                            <w:szCs w:val="28"/>
                          </w:rPr>
                          <w:t>年</w:t>
                        </w:r>
                        <w:r w:rsidR="00BD58E4">
                          <w:rPr>
                            <w:rFonts w:hint="eastAsia"/>
                            <w:sz w:val="28"/>
                            <w:szCs w:val="28"/>
                          </w:rPr>
                          <w:t>8</w:t>
                        </w:r>
                        <w:r w:rsidRPr="00A01C26">
                          <w:rPr>
                            <w:sz w:val="28"/>
                            <w:szCs w:val="28"/>
                          </w:rPr>
                          <w:t>月</w:t>
                        </w:r>
                        <w:r w:rsidR="00BD58E4">
                          <w:rPr>
                            <w:rFonts w:hint="eastAsia"/>
                            <w:sz w:val="28"/>
                            <w:szCs w:val="28"/>
                          </w:rPr>
                          <w:t>25</w:t>
                        </w:r>
                        <w:r w:rsidRPr="00A01C26">
                          <w:rPr>
                            <w:sz w:val="28"/>
                            <w:szCs w:val="28"/>
                          </w:rPr>
                          <w:t>日印发</w:t>
                        </w:r>
                      </w:p>
                    </w:tc>
                  </w:tr>
                </w:tbl>
                <w:p w:rsidR="007F25EA" w:rsidRPr="00DF46BF" w:rsidRDefault="007F25EA" w:rsidP="007F25EA">
                  <w:pPr>
                    <w:spacing w:line="14" w:lineRule="exact"/>
                    <w:ind w:firstLine="624"/>
                  </w:pPr>
                </w:p>
              </w:txbxContent>
            </v:textbox>
            <w10:anchorlock/>
          </v:shape>
        </w:pict>
      </w:r>
    </w:p>
    <w:p w:rsidR="00B60A44" w:rsidRPr="00BD58E4" w:rsidRDefault="00B60A44" w:rsidP="00B60A44">
      <w:pPr>
        <w:jc w:val="center"/>
        <w:rPr>
          <w:rFonts w:eastAsia="方正小标宋_GBK"/>
          <w:sz w:val="44"/>
          <w:szCs w:val="44"/>
        </w:rPr>
      </w:pPr>
    </w:p>
    <w:sectPr w:rsidR="00B60A44" w:rsidRPr="00BD58E4" w:rsidSect="007D111A">
      <w:headerReference w:type="even" r:id="rId8"/>
      <w:headerReference w:type="default" r:id="rId9"/>
      <w:footerReference w:type="even" r:id="rId10"/>
      <w:footerReference w:type="default" r:id="rId11"/>
      <w:headerReference w:type="first" r:id="rId12"/>
      <w:footerReference w:type="first" r:id="rId13"/>
      <w:pgSz w:w="11906" w:h="16838" w:code="9"/>
      <w:pgMar w:top="2098" w:right="1588" w:bottom="1985" w:left="1588" w:header="851" w:footer="1474" w:gutter="0"/>
      <w:cols w:space="425"/>
      <w:docGrid w:type="linesAndChars" w:linePitch="579" w:charSpace="-16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8B8" w:rsidRDefault="00D538B8">
      <w:r>
        <w:separator/>
      </w:r>
    </w:p>
  </w:endnote>
  <w:endnote w:type="continuationSeparator" w:id="1">
    <w:p w:rsidR="00D538B8" w:rsidRDefault="00D53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1D" w:rsidRDefault="00F80B88" w:rsidP="0016299A">
    <w:pPr>
      <w:pStyle w:val="a6"/>
      <w:framePr w:wrap="around" w:vAnchor="text" w:hAnchor="margin" w:xAlign="outside" w:y="1"/>
      <w:rPr>
        <w:rStyle w:val="a7"/>
      </w:rPr>
    </w:pPr>
    <w:r>
      <w:rPr>
        <w:rStyle w:val="a7"/>
      </w:rPr>
      <w:fldChar w:fldCharType="begin"/>
    </w:r>
    <w:r w:rsidR="00DD231D">
      <w:rPr>
        <w:rStyle w:val="a7"/>
      </w:rPr>
      <w:instrText xml:space="preserve">PAGE  </w:instrText>
    </w:r>
    <w:r>
      <w:rPr>
        <w:rStyle w:val="a7"/>
      </w:rPr>
      <w:fldChar w:fldCharType="end"/>
    </w:r>
  </w:p>
  <w:p w:rsidR="00DD231D" w:rsidRDefault="00DD231D" w:rsidP="00CD68EA">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31D" w:rsidRPr="00CD68EA" w:rsidRDefault="00DD231D" w:rsidP="00E70AEC">
    <w:pPr>
      <w:pStyle w:val="a6"/>
      <w:framePr w:wrap="around" w:vAnchor="text" w:hAnchor="margin" w:xAlign="outside" w:y="1"/>
      <w:ind w:leftChars="100" w:left="320" w:rightChars="100" w:right="320"/>
      <w:rPr>
        <w:rStyle w:val="a7"/>
        <w:sz w:val="28"/>
        <w:szCs w:val="28"/>
      </w:rPr>
    </w:pPr>
    <w:r>
      <w:rPr>
        <w:rStyle w:val="a7"/>
        <w:rFonts w:hint="eastAsia"/>
        <w:sz w:val="28"/>
        <w:szCs w:val="28"/>
      </w:rPr>
      <w:t>—</w:t>
    </w:r>
    <w:r w:rsidR="00F80B88" w:rsidRPr="00CD68EA">
      <w:rPr>
        <w:rStyle w:val="a7"/>
        <w:sz w:val="28"/>
        <w:szCs w:val="28"/>
      </w:rPr>
      <w:fldChar w:fldCharType="begin"/>
    </w:r>
    <w:r w:rsidRPr="00CD68EA">
      <w:rPr>
        <w:rStyle w:val="a7"/>
        <w:sz w:val="28"/>
        <w:szCs w:val="28"/>
      </w:rPr>
      <w:instrText xml:space="preserve">PAGE  </w:instrText>
    </w:r>
    <w:r w:rsidR="00F80B88" w:rsidRPr="00CD68EA">
      <w:rPr>
        <w:rStyle w:val="a7"/>
        <w:sz w:val="28"/>
        <w:szCs w:val="28"/>
      </w:rPr>
      <w:fldChar w:fldCharType="separate"/>
    </w:r>
    <w:r w:rsidR="00481D35">
      <w:rPr>
        <w:rStyle w:val="a7"/>
        <w:noProof/>
        <w:sz w:val="28"/>
        <w:szCs w:val="28"/>
      </w:rPr>
      <w:t>10</w:t>
    </w:r>
    <w:r w:rsidR="00F80B88" w:rsidRPr="00CD68EA">
      <w:rPr>
        <w:rStyle w:val="a7"/>
        <w:sz w:val="28"/>
        <w:szCs w:val="28"/>
      </w:rPr>
      <w:fldChar w:fldCharType="end"/>
    </w:r>
    <w:r>
      <w:rPr>
        <w:rStyle w:val="a7"/>
        <w:rFonts w:hint="eastAsia"/>
        <w:sz w:val="28"/>
        <w:szCs w:val="28"/>
      </w:rPr>
      <w:t>—</w:t>
    </w:r>
  </w:p>
  <w:p w:rsidR="00DD231D" w:rsidRDefault="00DD231D" w:rsidP="00CD68EA">
    <w:pPr>
      <w:pStyle w:val="a6"/>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35" w:rsidRDefault="00481D3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8B8" w:rsidRDefault="00D538B8">
      <w:r>
        <w:separator/>
      </w:r>
    </w:p>
  </w:footnote>
  <w:footnote w:type="continuationSeparator" w:id="1">
    <w:p w:rsidR="00D538B8" w:rsidRDefault="00D53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35" w:rsidRDefault="00481D3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35" w:rsidRDefault="00481D35" w:rsidP="00481D35">
    <w:pPr>
      <w:pStyle w:val="a8"/>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D35" w:rsidRDefault="00481D3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cumentProtection w:edit="forms" w:enforcement="1"/>
  <w:defaultTabStop w:val="420"/>
  <w:drawingGridHorizontalSpacing w:val="211"/>
  <w:drawingGridVerticalSpacing w:val="579"/>
  <w:displayHorizontalDrawingGridEvery w:val="0"/>
  <w:characterSpacingControl w:val="compressPunctuation"/>
  <w:hdrShapeDefaults>
    <o:shapedefaults v:ext="edit" spidmax="5121" style="mso-position-horizontal:center" strokecolor="red">
      <v:stroke color="red" weight="2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25EA"/>
    <w:rsid w:val="00005FDF"/>
    <w:rsid w:val="00045B34"/>
    <w:rsid w:val="00064941"/>
    <w:rsid w:val="001268EB"/>
    <w:rsid w:val="00132827"/>
    <w:rsid w:val="0016299A"/>
    <w:rsid w:val="00182488"/>
    <w:rsid w:val="00190519"/>
    <w:rsid w:val="001948C1"/>
    <w:rsid w:val="00196456"/>
    <w:rsid w:val="001A0FBF"/>
    <w:rsid w:val="001B01D8"/>
    <w:rsid w:val="001B7CCE"/>
    <w:rsid w:val="001D488B"/>
    <w:rsid w:val="001E69FA"/>
    <w:rsid w:val="001F123B"/>
    <w:rsid w:val="00210528"/>
    <w:rsid w:val="002129BA"/>
    <w:rsid w:val="00241A67"/>
    <w:rsid w:val="00251E03"/>
    <w:rsid w:val="00261A9F"/>
    <w:rsid w:val="002A5D75"/>
    <w:rsid w:val="002D7895"/>
    <w:rsid w:val="002F7914"/>
    <w:rsid w:val="00303286"/>
    <w:rsid w:val="00312683"/>
    <w:rsid w:val="003925DB"/>
    <w:rsid w:val="003B4224"/>
    <w:rsid w:val="003B5FDB"/>
    <w:rsid w:val="003D623A"/>
    <w:rsid w:val="003F42CF"/>
    <w:rsid w:val="0041572E"/>
    <w:rsid w:val="004479AA"/>
    <w:rsid w:val="004625FF"/>
    <w:rsid w:val="0047027E"/>
    <w:rsid w:val="00481D35"/>
    <w:rsid w:val="004F3C6D"/>
    <w:rsid w:val="005A2A4A"/>
    <w:rsid w:val="005D175D"/>
    <w:rsid w:val="005D7B69"/>
    <w:rsid w:val="005E5E10"/>
    <w:rsid w:val="00604FD5"/>
    <w:rsid w:val="006060F9"/>
    <w:rsid w:val="00615369"/>
    <w:rsid w:val="006225C9"/>
    <w:rsid w:val="006337B2"/>
    <w:rsid w:val="00647F24"/>
    <w:rsid w:val="006504F3"/>
    <w:rsid w:val="0068363D"/>
    <w:rsid w:val="00691D10"/>
    <w:rsid w:val="006A3407"/>
    <w:rsid w:val="006A601E"/>
    <w:rsid w:val="006B70BD"/>
    <w:rsid w:val="006D4B47"/>
    <w:rsid w:val="006D6A13"/>
    <w:rsid w:val="006E7F19"/>
    <w:rsid w:val="00721BDD"/>
    <w:rsid w:val="00722B53"/>
    <w:rsid w:val="007A4EB6"/>
    <w:rsid w:val="007D111A"/>
    <w:rsid w:val="007F25EA"/>
    <w:rsid w:val="00821497"/>
    <w:rsid w:val="008570E0"/>
    <w:rsid w:val="008C2C11"/>
    <w:rsid w:val="008D6591"/>
    <w:rsid w:val="008E24DA"/>
    <w:rsid w:val="00900A22"/>
    <w:rsid w:val="00944DBB"/>
    <w:rsid w:val="0095188B"/>
    <w:rsid w:val="00972470"/>
    <w:rsid w:val="00977D63"/>
    <w:rsid w:val="009A4CE8"/>
    <w:rsid w:val="009C2248"/>
    <w:rsid w:val="00A273AC"/>
    <w:rsid w:val="00A52E55"/>
    <w:rsid w:val="00A570A2"/>
    <w:rsid w:val="00AC2C7B"/>
    <w:rsid w:val="00AC4155"/>
    <w:rsid w:val="00AE0B90"/>
    <w:rsid w:val="00B328A5"/>
    <w:rsid w:val="00B60A44"/>
    <w:rsid w:val="00B7125E"/>
    <w:rsid w:val="00BA21CA"/>
    <w:rsid w:val="00BC0516"/>
    <w:rsid w:val="00BD58E4"/>
    <w:rsid w:val="00C306F7"/>
    <w:rsid w:val="00C433E6"/>
    <w:rsid w:val="00C74046"/>
    <w:rsid w:val="00C81532"/>
    <w:rsid w:val="00CA1E3E"/>
    <w:rsid w:val="00CA2F28"/>
    <w:rsid w:val="00CA5348"/>
    <w:rsid w:val="00CC4FE5"/>
    <w:rsid w:val="00CD68EA"/>
    <w:rsid w:val="00D061FD"/>
    <w:rsid w:val="00D43527"/>
    <w:rsid w:val="00D538B8"/>
    <w:rsid w:val="00D63E7B"/>
    <w:rsid w:val="00D86012"/>
    <w:rsid w:val="00D97EED"/>
    <w:rsid w:val="00DA0D81"/>
    <w:rsid w:val="00DD231D"/>
    <w:rsid w:val="00DF2FD8"/>
    <w:rsid w:val="00E07122"/>
    <w:rsid w:val="00E1533E"/>
    <w:rsid w:val="00E2722C"/>
    <w:rsid w:val="00E3099F"/>
    <w:rsid w:val="00E614CF"/>
    <w:rsid w:val="00E70AEC"/>
    <w:rsid w:val="00E80876"/>
    <w:rsid w:val="00E84792"/>
    <w:rsid w:val="00EA51C0"/>
    <w:rsid w:val="00EB5719"/>
    <w:rsid w:val="00EC6684"/>
    <w:rsid w:val="00EC70CA"/>
    <w:rsid w:val="00ED6CC3"/>
    <w:rsid w:val="00F56A75"/>
    <w:rsid w:val="00F60045"/>
    <w:rsid w:val="00F61BA9"/>
    <w:rsid w:val="00F80B88"/>
    <w:rsid w:val="00F83FB6"/>
    <w:rsid w:val="00F91790"/>
    <w:rsid w:val="00FF54BE"/>
    <w:rsid w:val="00FF55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position-horizontal:center" strokecolor="red">
      <v:stroke color="red"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68EA"/>
    <w:pPr>
      <w:widowControl w:val="0"/>
      <w:jc w:val="both"/>
    </w:pPr>
    <w:rPr>
      <w:rFonts w:eastAsia="仿宋_GB2312"/>
      <w:kern w:val="2"/>
      <w:sz w:val="32"/>
      <w:szCs w:val="24"/>
    </w:rPr>
  </w:style>
  <w:style w:type="paragraph" w:styleId="1">
    <w:name w:val="heading 1"/>
    <w:basedOn w:val="a"/>
    <w:next w:val="a"/>
    <w:link w:val="1Char"/>
    <w:qFormat/>
    <w:rsid w:val="001948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51C0"/>
    <w:rPr>
      <w:sz w:val="18"/>
      <w:szCs w:val="18"/>
    </w:rPr>
  </w:style>
  <w:style w:type="paragraph" w:styleId="a4">
    <w:name w:val="Date"/>
    <w:basedOn w:val="a"/>
    <w:next w:val="a"/>
    <w:rsid w:val="00F91790"/>
    <w:pPr>
      <w:ind w:leftChars="2500" w:left="100"/>
    </w:pPr>
  </w:style>
  <w:style w:type="character" w:styleId="a5">
    <w:name w:val="Strong"/>
    <w:qFormat/>
    <w:rsid w:val="00F91790"/>
    <w:rPr>
      <w:b/>
      <w:bCs/>
    </w:rPr>
  </w:style>
  <w:style w:type="paragraph" w:styleId="a6">
    <w:name w:val="footer"/>
    <w:basedOn w:val="a"/>
    <w:rsid w:val="00CD68EA"/>
    <w:pPr>
      <w:tabs>
        <w:tab w:val="center" w:pos="4153"/>
        <w:tab w:val="right" w:pos="8306"/>
      </w:tabs>
      <w:snapToGrid w:val="0"/>
      <w:jc w:val="left"/>
    </w:pPr>
    <w:rPr>
      <w:sz w:val="18"/>
      <w:szCs w:val="18"/>
    </w:rPr>
  </w:style>
  <w:style w:type="character" w:styleId="a7">
    <w:name w:val="page number"/>
    <w:basedOn w:val="a0"/>
    <w:rsid w:val="00CD68EA"/>
  </w:style>
  <w:style w:type="paragraph" w:styleId="a8">
    <w:name w:val="header"/>
    <w:basedOn w:val="a"/>
    <w:rsid w:val="00CD68EA"/>
    <w:pPr>
      <w:pBdr>
        <w:bottom w:val="single" w:sz="6" w:space="1" w:color="auto"/>
      </w:pBdr>
      <w:tabs>
        <w:tab w:val="center" w:pos="4153"/>
        <w:tab w:val="right" w:pos="8306"/>
      </w:tabs>
      <w:snapToGrid w:val="0"/>
      <w:jc w:val="center"/>
    </w:pPr>
    <w:rPr>
      <w:sz w:val="18"/>
      <w:szCs w:val="18"/>
    </w:rPr>
  </w:style>
  <w:style w:type="table" w:styleId="a9">
    <w:name w:val="Table Grid"/>
    <w:basedOn w:val="a1"/>
    <w:rsid w:val="00CD68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1948C1"/>
    <w:rPr>
      <w:rFonts w:eastAsia="仿宋_GB2312"/>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68EA"/>
    <w:pPr>
      <w:widowControl w:val="0"/>
      <w:jc w:val="both"/>
    </w:pPr>
    <w:rPr>
      <w:rFonts w:eastAsia="仿宋_GB2312"/>
      <w:kern w:val="2"/>
      <w:sz w:val="32"/>
      <w:szCs w:val="24"/>
    </w:rPr>
  </w:style>
  <w:style w:type="paragraph" w:styleId="1">
    <w:name w:val="heading 1"/>
    <w:basedOn w:val="a"/>
    <w:next w:val="a"/>
    <w:link w:val="1Char"/>
    <w:qFormat/>
    <w:rsid w:val="001948C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A51C0"/>
    <w:rPr>
      <w:sz w:val="18"/>
      <w:szCs w:val="18"/>
    </w:rPr>
  </w:style>
  <w:style w:type="paragraph" w:styleId="a4">
    <w:name w:val="Date"/>
    <w:basedOn w:val="a"/>
    <w:next w:val="a"/>
    <w:rsid w:val="00F91790"/>
    <w:pPr>
      <w:ind w:leftChars="2500" w:left="100"/>
    </w:pPr>
  </w:style>
  <w:style w:type="character" w:styleId="a5">
    <w:name w:val="Strong"/>
    <w:qFormat/>
    <w:rsid w:val="00F91790"/>
    <w:rPr>
      <w:b/>
      <w:bCs/>
    </w:rPr>
  </w:style>
  <w:style w:type="paragraph" w:styleId="a6">
    <w:name w:val="footer"/>
    <w:basedOn w:val="a"/>
    <w:rsid w:val="00CD68EA"/>
    <w:pPr>
      <w:tabs>
        <w:tab w:val="center" w:pos="4153"/>
        <w:tab w:val="right" w:pos="8306"/>
      </w:tabs>
      <w:snapToGrid w:val="0"/>
      <w:jc w:val="left"/>
    </w:pPr>
    <w:rPr>
      <w:sz w:val="18"/>
      <w:szCs w:val="18"/>
    </w:rPr>
  </w:style>
  <w:style w:type="character" w:styleId="a7">
    <w:name w:val="page number"/>
    <w:basedOn w:val="a0"/>
    <w:rsid w:val="00CD68EA"/>
  </w:style>
  <w:style w:type="paragraph" w:styleId="a8">
    <w:name w:val="header"/>
    <w:basedOn w:val="a"/>
    <w:rsid w:val="00CD68EA"/>
    <w:pPr>
      <w:pBdr>
        <w:bottom w:val="single" w:sz="6" w:space="1" w:color="auto"/>
      </w:pBdr>
      <w:tabs>
        <w:tab w:val="center" w:pos="4153"/>
        <w:tab w:val="right" w:pos="8306"/>
      </w:tabs>
      <w:snapToGrid w:val="0"/>
      <w:jc w:val="center"/>
    </w:pPr>
    <w:rPr>
      <w:sz w:val="18"/>
      <w:szCs w:val="18"/>
    </w:rPr>
  </w:style>
  <w:style w:type="table" w:styleId="a9">
    <w:name w:val="Table Grid"/>
    <w:basedOn w:val="a1"/>
    <w:rsid w:val="00CD68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1948C1"/>
    <w:rPr>
      <w:rFonts w:eastAsia="仿宋_GB2312"/>
      <w:b/>
      <w:bCs/>
      <w:kern w:val="44"/>
      <w:sz w:val="44"/>
      <w:szCs w:val="44"/>
    </w:rPr>
  </w:style>
</w:styles>
</file>

<file path=word/webSettings.xml><?xml version="1.0" encoding="utf-8"?>
<w:webSettings xmlns:r="http://schemas.openxmlformats.org/officeDocument/2006/relationships" xmlns:w="http://schemas.openxmlformats.org/wordprocessingml/2006/main">
  <w:divs>
    <w:div w:id="1797866562">
      <w:bodyDiv w:val="1"/>
      <w:marLeft w:val="0"/>
      <w:marRight w:val="0"/>
      <w:marTop w:val="0"/>
      <w:marBottom w:val="0"/>
      <w:divBdr>
        <w:top w:val="none" w:sz="0" w:space="0" w:color="auto"/>
        <w:left w:val="none" w:sz="0" w:space="0" w:color="auto"/>
        <w:bottom w:val="none" w:sz="0" w:space="0" w:color="auto"/>
        <w:right w:val="none" w:sz="0" w:space="0" w:color="auto"/>
      </w:divBdr>
    </w:div>
    <w:div w:id="18250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2155DE9A-CA5F-4C83-B20F-8B06B3C79D0C}"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631</Words>
  <Characters>3599</Characters>
  <Application>Microsoft Office Word</Application>
  <DocSecurity>0</DocSecurity>
  <Lines>29</Lines>
  <Paragraphs>8</Paragraphs>
  <ScaleCrop>false</ScaleCrop>
  <Company>CHINA</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关于公布第三批上饶市非物质</dc:title>
  <dc:creator>王虹丽</dc:creator>
  <cp:lastModifiedBy>秘书二处</cp:lastModifiedBy>
  <cp:revision>2</cp:revision>
  <cp:lastPrinted>2015-09-17T03:05:00Z</cp:lastPrinted>
  <dcterms:created xsi:type="dcterms:W3CDTF">2017-08-28T03:00:00Z</dcterms:created>
  <dcterms:modified xsi:type="dcterms:W3CDTF">2017-08-28T03:00:00Z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82862E790E9244168DD1F3855D4C8AF8</vt:lpwstr>
  </property>
</Properties>
</file>